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6300" w:type="dxa"/>
        <w:tblBorders>
          <w:top w:val="dotted" w:color="BEBEBE" w:themeColor="background1" w:themeShade="BF" w:sz="4" w:space="0"/>
          <w:left w:val="dotted" w:color="BEBEBE" w:themeColor="background1" w:themeShade="BF" w:sz="4" w:space="0"/>
          <w:bottom w:val="dotted" w:color="BEBEBE" w:themeColor="background1" w:themeShade="BF" w:sz="4" w:space="0"/>
          <w:right w:val="dotted" w:color="BEBEBE" w:themeColor="background1" w:themeShade="BF" w:sz="4" w:space="0"/>
          <w:insideH w:val="dotted" w:color="BEBEBE" w:themeColor="background1" w:themeShade="BF" w:sz="4" w:space="0"/>
          <w:insideV w:val="dotted" w:color="BEBEBE" w:themeColor="background1" w:themeShade="BF" w:sz="4" w:space="0"/>
        </w:tblBorders>
        <w:tblLayout w:type="autofit"/>
        <w:tblCellMar>
          <w:top w:w="0" w:type="dxa"/>
          <w:left w:w="108" w:type="dxa"/>
          <w:bottom w:w="0" w:type="dxa"/>
          <w:right w:w="108" w:type="dxa"/>
        </w:tblCellMar>
      </w:tblPr>
      <w:tblGrid>
        <w:gridCol w:w="1179"/>
        <w:gridCol w:w="2375"/>
      </w:tblGrid>
      <w:tr>
        <w:tblPrEx>
          <w:tblBorders>
            <w:top w:val="dotted" w:color="BEBEBE" w:themeColor="background1" w:themeShade="BF" w:sz="4" w:space="0"/>
            <w:left w:val="dotted" w:color="BEBEBE" w:themeColor="background1" w:themeShade="BF" w:sz="4" w:space="0"/>
            <w:bottom w:val="dotted" w:color="BEBEBE" w:themeColor="background1" w:themeShade="BF" w:sz="4" w:space="0"/>
            <w:right w:val="dotted" w:color="BEBEBE" w:themeColor="background1" w:themeShade="BF" w:sz="4" w:space="0"/>
            <w:insideH w:val="dotted" w:color="BEBEBE" w:themeColor="background1" w:themeShade="BF" w:sz="4" w:space="0"/>
            <w:insideV w:val="dotted" w:color="BEBEBE" w:themeColor="background1" w:themeShade="BF" w:sz="4" w:space="0"/>
          </w:tblBorders>
          <w:tblCellMar>
            <w:top w:w="0" w:type="dxa"/>
            <w:left w:w="108" w:type="dxa"/>
            <w:bottom w:w="0" w:type="dxa"/>
            <w:right w:w="108" w:type="dxa"/>
          </w:tblCellMar>
        </w:tblPrEx>
        <w:trPr>
          <w:trHeight w:val="454" w:hRule="exact"/>
        </w:trPr>
        <w:tc>
          <w:tcPr>
            <w:tcW w:w="1179" w:type="dxa"/>
            <w:vAlign w:val="center"/>
          </w:tcPr>
          <w:p>
            <w:pPr>
              <w:pStyle w:val="6"/>
              <w:pBdr>
                <w:bottom w:val="none" w:color="auto" w:sz="0" w:space="0"/>
              </w:pBdr>
              <w:tabs>
                <w:tab w:val="clear" w:pos="4153"/>
                <w:tab w:val="clear" w:pos="8306"/>
              </w:tabs>
              <w:rPr>
                <w:rFonts w:ascii="楷体_GB2312" w:eastAsia="楷体_GB2312"/>
                <w:b/>
                <w:sz w:val="21"/>
                <w:szCs w:val="21"/>
              </w:rPr>
            </w:pPr>
            <w:r>
              <mc:AlternateContent>
                <mc:Choice Requires="wps">
                  <w:drawing>
                    <wp:anchor distT="0" distB="0" distL="114300" distR="114300" simplePos="0" relativeHeight="251659264" behindDoc="0" locked="0" layoutInCell="1" allowOverlap="1">
                      <wp:simplePos x="0" y="0"/>
                      <wp:positionH relativeFrom="column">
                        <wp:posOffset>-2873375</wp:posOffset>
                      </wp:positionH>
                      <wp:positionV relativeFrom="paragraph">
                        <wp:posOffset>82550</wp:posOffset>
                      </wp:positionV>
                      <wp:extent cx="1736090" cy="843280"/>
                      <wp:effectExtent l="3175" t="0" r="381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736090" cy="843280"/>
                              </a:xfrm>
                              <a:prstGeom prst="rect">
                                <a:avLst/>
                              </a:prstGeom>
                              <a:solidFill>
                                <a:srgbClr val="FFFFFF"/>
                              </a:solidFill>
                              <a:ln>
                                <a:noFill/>
                              </a:ln>
                            </wps:spPr>
                            <wps:txbx>
                              <w:txbxContent>
                                <w:p>
                                  <w:pPr>
                                    <w:spacing w:before="312" w:beforeLines="100" w:after="312" w:afterLines="100" w:line="560" w:lineRule="exact"/>
                                    <w:jc w:val="center"/>
                                    <w:rPr>
                                      <w:rFonts w:ascii="仿宋_GB2312" w:hAnsi="黑体" w:eastAsia="仿宋_GB2312"/>
                                      <w:kern w:val="0"/>
                                      <w:sz w:val="84"/>
                                      <w:szCs w:val="84"/>
                                      <w:lang w:val="zh-CN"/>
                                    </w:rPr>
                                  </w:pPr>
                                  <w:r>
                                    <w:rPr>
                                      <w:rFonts w:hint="eastAsia" w:ascii="仿宋_GB2312" w:hAnsi="黑体" w:eastAsia="仿宋_GB2312"/>
                                      <w:kern w:val="0"/>
                                      <w:sz w:val="84"/>
                                      <w:szCs w:val="84"/>
                                      <w:lang w:val="zh-CN"/>
                                    </w:rPr>
                                    <w:t>合同</w:t>
                                  </w:r>
                                </w:p>
                              </w:txbxContent>
                            </wps:txbx>
                            <wps:bodyPr rot="0" vert="horz" wrap="square" lIns="91440" tIns="45720" rIns="91440" bIns="45720" anchor="t" anchorCtr="0" upright="1">
                              <a:spAutoFit/>
                            </wps:bodyPr>
                          </wps:wsp>
                        </a:graphicData>
                      </a:graphic>
                    </wp:anchor>
                  </w:drawing>
                </mc:Choice>
                <mc:Fallback>
                  <w:pict>
                    <v:shape id="Text Box 2" o:spid="_x0000_s1026" o:spt="202" type="#_x0000_t202" style="position:absolute;left:0pt;margin-left:-226.25pt;margin-top:6.5pt;height:66.4pt;width:136.7pt;z-index:251659264;mso-width-relative:page;mso-height-relative:page;" fillcolor="#FFFFFF" filled="t" stroked="f" coordsize="21600,21600" o:gfxdata="UEsDBAoAAAAAAIdO4kAAAAAAAAAAAAAAAAAEAAAAZHJzL1BLAwQUAAAACACHTuJAD5ZGXNkAAAAM&#10;AQAADwAAAGRycy9kb3ducmV2LnhtbE2PMU/DMBCFdyT+g3VIbKmT0pQ2xOmAxII60MLAeI2vcUhs&#10;h9hpy7/nmOh4957e+165udhenGgMrXcKslkKglztdesaBR/vL8kKRIjoNPbekYIfCrCpbm9KLLQ/&#10;ux2d9rERHOJCgQpMjEMhZagNWQwzP5Bj7ehHi5HPsZF6xDOH217O03QpLbaOGwwO9Gyo7vaT5ZJt&#10;qKed//7Ktp38NN0S8zfzqtT9XZY+gYh0if9m+MNndKiY6eAnp4PoFSSLfJ6zl5UHHsWOJHtcZyAO&#10;/FnkK5BVKa9HVL9QSwMEFAAAAAgAh07iQFK2a9kZAgAAPQQAAA4AAABkcnMvZTJvRG9jLnhtbK1T&#10;wW7bMAy9D9g/CLovTtKsTY04RZcgw4CuG9DuA2RZtoXJokYpsbuvHyUnWdBdepgPhiiSj3yP1Opu&#10;6Aw7KPQabMFnkylnykqotG0K/uN592HJmQ/CVsKAVQV/UZ7frd+/W/UuV3NowVQKGYFYn/eu4G0I&#10;Ls8yL1vVCT8Bpyw5a8BOBDKxySoUPaF3JptPp9dZD1g5BKm8p9vt6ORHRHwLINS1lmoLct8pG0ZU&#10;VEYEouRb7Txfp27rWsnwra69CswUnJiG9KcidC7jP1uvRN6gcK2WxxbEW1p4xakT2lLRM9RWBMH2&#10;qP+B6rRE8FCHiYQuG4kkRYjFbPpKm6dWOJW4kNTenUX3/w9WPh6+I9MVbQJnVnQ08Gc1BPYJBjaP&#10;6vTO5xT05CgsDHQdIyNT7x5A/vTMwqYVtlH3iNC3SlTU3SxmZhepI46PIGX/FSoqI/YBEtBQYxcB&#10;SQxG6DSZl/NkYisylry5up7ekkuSb7m4mi/T6DKRn7Id+vBZQcfioeBIk0/o4vDgQ+xG5KeQ1D0Y&#10;Xe20McnAptwYZAdBW7JLXyJAJC/DjI3BFmLaiBhvEs3IbOQYhnI4ylZC9UKEEcatozdHhxbwN2c9&#10;bVzB/a+9QMWZ+WJJtNvZYhFXNBmLjzdzMvDSU156hJUEVfDA2XjchHGt9w5101Kl05juSeidThrE&#10;iYxdHfumrUrSHF9AXNtLO0X9ffX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WRlzZAAAADAEA&#10;AA8AAAAAAAAAAQAgAAAAIgAAAGRycy9kb3ducmV2LnhtbFBLAQIUABQAAAAIAIdO4kBStmvZGQIA&#10;AD0EAAAOAAAAAAAAAAEAIAAAACgBAABkcnMvZTJvRG9jLnhtbFBLBQYAAAAABgAGAFkBAACzBQAA&#10;AAA=&#10;">
                      <v:fill on="t" focussize="0,0"/>
                      <v:stroke on="f"/>
                      <v:imagedata o:title=""/>
                      <o:lock v:ext="edit" aspectratio="f"/>
                      <v:textbox style="mso-fit-shape-to-text:t;">
                        <w:txbxContent>
                          <w:p>
                            <w:pPr>
                              <w:spacing w:before="312" w:beforeLines="100" w:after="312" w:afterLines="100" w:line="560" w:lineRule="exact"/>
                              <w:jc w:val="center"/>
                              <w:rPr>
                                <w:rFonts w:ascii="仿宋_GB2312" w:hAnsi="黑体" w:eastAsia="仿宋_GB2312"/>
                                <w:kern w:val="0"/>
                                <w:sz w:val="84"/>
                                <w:szCs w:val="84"/>
                                <w:lang w:val="zh-CN"/>
                              </w:rPr>
                            </w:pPr>
                            <w:r>
                              <w:rPr>
                                <w:rFonts w:hint="eastAsia" w:ascii="仿宋_GB2312" w:hAnsi="黑体" w:eastAsia="仿宋_GB2312"/>
                                <w:kern w:val="0"/>
                                <w:sz w:val="84"/>
                                <w:szCs w:val="84"/>
                                <w:lang w:val="zh-CN"/>
                              </w:rPr>
                              <w:t>合同</w:t>
                            </w:r>
                          </w:p>
                        </w:txbxContent>
                      </v:textbox>
                    </v:shape>
                  </w:pict>
                </mc:Fallback>
              </mc:AlternateContent>
            </w:r>
            <w:r>
              <w:rPr>
                <w:rFonts w:hint="eastAsia" w:ascii="楷体_GB2312" w:eastAsia="楷体_GB2312"/>
                <w:b/>
                <w:sz w:val="21"/>
                <w:szCs w:val="21"/>
              </w:rPr>
              <w:t>项目编号</w:t>
            </w:r>
          </w:p>
        </w:tc>
        <w:tc>
          <w:tcPr>
            <w:tcW w:w="2375" w:type="dxa"/>
            <w:vAlign w:val="center"/>
          </w:tcPr>
          <w:p>
            <w:pPr>
              <w:pStyle w:val="6"/>
              <w:pBdr>
                <w:bottom w:val="none" w:color="auto" w:sz="0" w:space="0"/>
              </w:pBdr>
              <w:tabs>
                <w:tab w:val="clear" w:pos="4153"/>
                <w:tab w:val="clear" w:pos="8306"/>
              </w:tabs>
              <w:rPr>
                <w:rFonts w:ascii="楷体_GB2312" w:eastAsia="楷体_GB2312"/>
                <w:sz w:val="21"/>
                <w:szCs w:val="21"/>
              </w:rPr>
            </w:pPr>
          </w:p>
        </w:tc>
      </w:tr>
      <w:tr>
        <w:tblPrEx>
          <w:tblBorders>
            <w:top w:val="dotted" w:color="BEBEBE" w:themeColor="background1" w:themeShade="BF" w:sz="4" w:space="0"/>
            <w:left w:val="dotted" w:color="BEBEBE" w:themeColor="background1" w:themeShade="BF" w:sz="4" w:space="0"/>
            <w:bottom w:val="dotted" w:color="BEBEBE" w:themeColor="background1" w:themeShade="BF" w:sz="4" w:space="0"/>
            <w:right w:val="dotted" w:color="BEBEBE" w:themeColor="background1" w:themeShade="BF" w:sz="4" w:space="0"/>
            <w:insideH w:val="dotted" w:color="BEBEBE" w:themeColor="background1" w:themeShade="BF" w:sz="4" w:space="0"/>
            <w:insideV w:val="dotted" w:color="BEBEBE" w:themeColor="background1" w:themeShade="BF" w:sz="4" w:space="0"/>
          </w:tblBorders>
          <w:tblCellMar>
            <w:top w:w="0" w:type="dxa"/>
            <w:left w:w="108" w:type="dxa"/>
            <w:bottom w:w="0" w:type="dxa"/>
            <w:right w:w="108" w:type="dxa"/>
          </w:tblCellMar>
        </w:tblPrEx>
        <w:trPr>
          <w:trHeight w:val="454" w:hRule="exact"/>
        </w:trPr>
        <w:tc>
          <w:tcPr>
            <w:tcW w:w="1179" w:type="dxa"/>
            <w:vAlign w:val="center"/>
          </w:tcPr>
          <w:p>
            <w:pPr>
              <w:pStyle w:val="6"/>
              <w:pBdr>
                <w:bottom w:val="none" w:color="auto" w:sz="0" w:space="0"/>
              </w:pBdr>
              <w:tabs>
                <w:tab w:val="clear" w:pos="4153"/>
                <w:tab w:val="clear" w:pos="8306"/>
              </w:tabs>
              <w:rPr>
                <w:rFonts w:ascii="楷体_GB2312" w:eastAsia="楷体_GB2312"/>
                <w:b/>
                <w:sz w:val="21"/>
                <w:szCs w:val="21"/>
              </w:rPr>
            </w:pPr>
            <w:r>
              <w:rPr>
                <w:rFonts w:hint="eastAsia" w:ascii="楷体_GB2312" w:eastAsia="楷体_GB2312"/>
                <w:b/>
                <w:sz w:val="21"/>
                <w:szCs w:val="21"/>
              </w:rPr>
              <w:t>项目类别</w:t>
            </w:r>
          </w:p>
        </w:tc>
        <w:tc>
          <w:tcPr>
            <w:tcW w:w="2375" w:type="dxa"/>
            <w:vAlign w:val="center"/>
          </w:tcPr>
          <w:p>
            <w:pPr>
              <w:pStyle w:val="6"/>
              <w:pBdr>
                <w:bottom w:val="none" w:color="auto" w:sz="0" w:space="0"/>
              </w:pBdr>
              <w:tabs>
                <w:tab w:val="clear" w:pos="4153"/>
                <w:tab w:val="clear" w:pos="8306"/>
              </w:tabs>
              <w:rPr>
                <w:rFonts w:hint="eastAsia" w:ascii="楷体_GB2312" w:eastAsia="宋体"/>
                <w:sz w:val="21"/>
                <w:szCs w:val="21"/>
                <w:lang w:val="en-US" w:eastAsia="zh-CN"/>
              </w:rPr>
            </w:pPr>
            <w:r>
              <w:rPr>
                <w:rFonts w:hint="eastAsia"/>
              </w:rPr>
              <w:t>校内自行询价采购</w:t>
            </w:r>
            <w:r>
              <w:rPr>
                <w:rFonts w:hint="eastAsia"/>
                <w:lang w:eastAsia="zh-CN"/>
              </w:rPr>
              <w:t>（货物类）</w:t>
            </w:r>
          </w:p>
        </w:tc>
      </w:tr>
      <w:tr>
        <w:tblPrEx>
          <w:tblBorders>
            <w:top w:val="dotted" w:color="BEBEBE" w:themeColor="background1" w:themeShade="BF" w:sz="4" w:space="0"/>
            <w:left w:val="dotted" w:color="BEBEBE" w:themeColor="background1" w:themeShade="BF" w:sz="4" w:space="0"/>
            <w:bottom w:val="dotted" w:color="BEBEBE" w:themeColor="background1" w:themeShade="BF" w:sz="4" w:space="0"/>
            <w:right w:val="dotted" w:color="BEBEBE" w:themeColor="background1" w:themeShade="BF" w:sz="4" w:space="0"/>
            <w:insideH w:val="dotted" w:color="BEBEBE" w:themeColor="background1" w:themeShade="BF" w:sz="4" w:space="0"/>
            <w:insideV w:val="dotted" w:color="BEBEBE" w:themeColor="background1" w:themeShade="BF" w:sz="4" w:space="0"/>
          </w:tblBorders>
          <w:tblCellMar>
            <w:top w:w="0" w:type="dxa"/>
            <w:left w:w="108" w:type="dxa"/>
            <w:bottom w:w="0" w:type="dxa"/>
            <w:right w:w="108" w:type="dxa"/>
          </w:tblCellMar>
        </w:tblPrEx>
        <w:trPr>
          <w:trHeight w:val="454" w:hRule="exact"/>
        </w:trPr>
        <w:tc>
          <w:tcPr>
            <w:tcW w:w="1179" w:type="dxa"/>
            <w:vAlign w:val="center"/>
          </w:tcPr>
          <w:p>
            <w:pPr>
              <w:pStyle w:val="6"/>
              <w:pBdr>
                <w:bottom w:val="none" w:color="auto" w:sz="0" w:space="0"/>
              </w:pBdr>
              <w:tabs>
                <w:tab w:val="clear" w:pos="4153"/>
                <w:tab w:val="clear" w:pos="8306"/>
              </w:tabs>
              <w:rPr>
                <w:rFonts w:ascii="楷体_GB2312" w:eastAsia="楷体_GB2312"/>
                <w:b/>
                <w:sz w:val="21"/>
                <w:szCs w:val="21"/>
              </w:rPr>
            </w:pPr>
            <w:r>
              <w:rPr>
                <w:rFonts w:hint="eastAsia" w:ascii="楷体_GB2312" w:eastAsia="楷体_GB2312"/>
                <w:b/>
                <w:sz w:val="21"/>
                <w:szCs w:val="21"/>
              </w:rPr>
              <w:t>合同编号</w:t>
            </w:r>
          </w:p>
        </w:tc>
        <w:tc>
          <w:tcPr>
            <w:tcW w:w="2375" w:type="dxa"/>
            <w:vAlign w:val="center"/>
          </w:tcPr>
          <w:p>
            <w:pPr>
              <w:pStyle w:val="6"/>
              <w:pBdr>
                <w:bottom w:val="none" w:color="auto" w:sz="0" w:space="0"/>
              </w:pBdr>
              <w:tabs>
                <w:tab w:val="clear" w:pos="4153"/>
                <w:tab w:val="clear" w:pos="8306"/>
              </w:tabs>
              <w:rPr>
                <w:rFonts w:ascii="楷体_GB2312" w:eastAsia="楷体_GB2312"/>
                <w:sz w:val="21"/>
                <w:szCs w:val="21"/>
              </w:rPr>
            </w:pPr>
          </w:p>
        </w:tc>
      </w:tr>
    </w:tbl>
    <w:p>
      <w:pPr>
        <w:spacing w:line="480" w:lineRule="exact"/>
        <w:ind w:firstLine="560" w:firstLineChars="200"/>
        <w:rPr>
          <w:rFonts w:ascii="仿宋_GB2312" w:eastAsia="仿宋_GB2312"/>
          <w:bCs/>
          <w:sz w:val="28"/>
          <w:szCs w:val="28"/>
        </w:rPr>
      </w:pPr>
    </w:p>
    <w:p>
      <w:pPr>
        <w:tabs>
          <w:tab w:val="left" w:pos="7371"/>
        </w:tabs>
        <w:spacing w:line="560" w:lineRule="exact"/>
        <w:rPr>
          <w:rFonts w:ascii="仿宋_GB2312" w:eastAsia="仿宋_GB2312"/>
          <w:b/>
          <w:bCs/>
          <w:sz w:val="32"/>
          <w:szCs w:val="32"/>
        </w:rPr>
      </w:pPr>
      <w:r>
        <w:rPr>
          <w:rFonts w:hint="eastAsia" w:ascii="仿宋_GB2312" w:eastAsia="仿宋_GB2312"/>
          <w:kern w:val="0"/>
          <w:sz w:val="28"/>
          <w:szCs w:val="28"/>
          <w:lang w:val="zh-CN"/>
        </w:rPr>
        <w:t>甲方（以下简称甲方）名称：</w:t>
      </w:r>
      <w:r>
        <w:rPr>
          <w:rFonts w:hint="eastAsia" w:ascii="仿宋_GB2312" w:eastAsia="仿宋_GB2312"/>
          <w:b/>
          <w:sz w:val="28"/>
          <w:szCs w:val="28"/>
        </w:rPr>
        <w:t>云南大学</w:t>
      </w:r>
      <w:bookmarkStart w:id="0" w:name="_GoBack"/>
      <w:bookmarkEnd w:id="0"/>
    </w:p>
    <w:p>
      <w:pPr>
        <w:tabs>
          <w:tab w:val="left" w:pos="7371"/>
        </w:tabs>
        <w:autoSpaceDE w:val="0"/>
        <w:autoSpaceDN w:val="0"/>
        <w:adjustRightInd w:val="0"/>
        <w:spacing w:line="480" w:lineRule="exact"/>
        <w:rPr>
          <w:rFonts w:ascii="仿宋_GB2312" w:eastAsia="仿宋_GB2312"/>
          <w:b/>
          <w:kern w:val="0"/>
          <w:sz w:val="28"/>
          <w:szCs w:val="28"/>
          <w:lang w:val="zh-CN"/>
        </w:rPr>
      </w:pPr>
      <w:r>
        <w:rPr>
          <w:rFonts w:hint="eastAsia" w:ascii="仿宋_GB2312" w:eastAsia="仿宋_GB2312"/>
          <w:kern w:val="0"/>
          <w:sz w:val="28"/>
          <w:szCs w:val="28"/>
          <w:lang w:val="zh-CN"/>
        </w:rPr>
        <w:t>乙方（以下简称乙方）名称：</w:t>
      </w:r>
      <w:r>
        <w:fldChar w:fldCharType="begin"/>
      </w:r>
      <w:r>
        <w:instrText xml:space="preserve"> DOCPROPERTY  乙方  \* MERGEFORMAT </w:instrText>
      </w:r>
      <w:r>
        <w:fldChar w:fldCharType="separate"/>
      </w:r>
      <w:r>
        <w:rPr>
          <w:rFonts w:ascii="仿宋_GB2312" w:eastAsia="仿宋_GB2312"/>
          <w:b/>
          <w:sz w:val="28"/>
          <w:szCs w:val="28"/>
        </w:rPr>
        <w:t>×××</w:t>
      </w:r>
      <w:r>
        <w:rPr>
          <w:rFonts w:ascii="仿宋_GB2312" w:eastAsia="仿宋_GB2312"/>
          <w:b/>
          <w:sz w:val="28"/>
          <w:szCs w:val="28"/>
        </w:rPr>
        <w:fldChar w:fldCharType="end"/>
      </w:r>
    </w:p>
    <w:p>
      <w:pPr>
        <w:spacing w:line="480" w:lineRule="exact"/>
        <w:ind w:firstLine="560" w:firstLineChars="200"/>
        <w:rPr>
          <w:rFonts w:ascii="仿宋_GB2312" w:eastAsia="仿宋_GB2312"/>
          <w:bCs/>
          <w:sz w:val="28"/>
          <w:szCs w:val="28"/>
        </w:rPr>
      </w:pPr>
    </w:p>
    <w:p>
      <w:pPr>
        <w:spacing w:line="480" w:lineRule="exact"/>
        <w:ind w:firstLine="560" w:firstLineChars="200"/>
        <w:rPr>
          <w:rFonts w:ascii="仿宋_GB2312" w:eastAsia="仿宋_GB2312"/>
          <w:bCs/>
          <w:sz w:val="28"/>
          <w:szCs w:val="28"/>
        </w:rPr>
      </w:pPr>
      <w:r>
        <w:rPr>
          <w:rFonts w:hint="eastAsia" w:ascii="仿宋_GB2312" w:eastAsia="仿宋_GB2312"/>
          <w:bCs/>
          <w:sz w:val="28"/>
          <w:szCs w:val="28"/>
        </w:rPr>
        <w:t>经学校采购管理部门批准，根据自行询价采购的结果，</w:t>
      </w:r>
      <w:r>
        <w:rPr>
          <w:rFonts w:hint="eastAsia" w:ascii="仿宋_GB2312" w:eastAsia="仿宋_GB2312"/>
          <w:sz w:val="28"/>
        </w:rPr>
        <w:t>按照</w:t>
      </w:r>
      <w:r>
        <w:rPr>
          <w:rFonts w:hint="eastAsia" w:ascii="仿宋_GB2312" w:eastAsia="仿宋_GB2312"/>
          <w:bCs/>
          <w:sz w:val="28"/>
          <w:szCs w:val="28"/>
        </w:rPr>
        <w:t>《中华人民共和国政府采购法》、《云南省政府采购条例》、</w:t>
      </w:r>
      <w:r>
        <w:rPr>
          <w:rFonts w:hint="eastAsia" w:ascii="仿宋_GB2312" w:hAnsi="宋体" w:eastAsia="仿宋_GB2312"/>
          <w:sz w:val="28"/>
          <w:szCs w:val="28"/>
          <w:lang w:val="zh-CN"/>
        </w:rPr>
        <w:t>《中华人民共和国合同法》等法律法规的规定，甲、乙</w:t>
      </w:r>
      <w:r>
        <w:rPr>
          <w:rFonts w:hint="eastAsia" w:ascii="仿宋_GB2312" w:eastAsia="仿宋_GB2312"/>
          <w:bCs/>
          <w:sz w:val="28"/>
          <w:szCs w:val="28"/>
        </w:rPr>
        <w:t>双方在自愿、平等、协商一致的基础上，签订以下合同条款。</w:t>
      </w:r>
    </w:p>
    <w:p>
      <w:pPr>
        <w:spacing w:line="480" w:lineRule="exact"/>
        <w:ind w:firstLine="560" w:firstLineChars="200"/>
        <w:rPr>
          <w:rFonts w:ascii="黑体" w:eastAsia="黑体"/>
          <w:sz w:val="28"/>
          <w:szCs w:val="28"/>
        </w:rPr>
      </w:pPr>
      <w:r>
        <w:rPr>
          <w:rFonts w:hint="eastAsia" w:ascii="黑体" w:eastAsia="黑体"/>
          <w:sz w:val="28"/>
          <w:szCs w:val="28"/>
        </w:rPr>
        <w:t>一、合同标的及要求</w:t>
      </w:r>
    </w:p>
    <w:p>
      <w:pPr>
        <w:spacing w:line="480" w:lineRule="exact"/>
        <w:ind w:firstLine="562" w:firstLineChars="200"/>
        <w:rPr>
          <w:rFonts w:ascii="仿宋_GB2312" w:eastAsia="仿宋_GB2312"/>
          <w:b/>
          <w:sz w:val="28"/>
          <w:szCs w:val="28"/>
        </w:rPr>
      </w:pPr>
      <w:r>
        <w:rPr>
          <w:rFonts w:hint="eastAsia" w:ascii="楷体_GB2312" w:hAnsi="宋体" w:eastAsia="楷体_GB2312"/>
          <w:b/>
          <w:bCs/>
          <w:sz w:val="28"/>
          <w:szCs w:val="28"/>
        </w:rPr>
        <w:t>（一）合同标的：</w:t>
      </w:r>
      <w:r>
        <w:fldChar w:fldCharType="begin"/>
      </w:r>
      <w:r>
        <w:instrText xml:space="preserve"> DOCPROPERTY  合同标的  \* MERGEFORMAT </w:instrText>
      </w:r>
      <w:r>
        <w:fldChar w:fldCharType="separate"/>
      </w:r>
      <w:r>
        <w:rPr>
          <w:rFonts w:ascii="楷体_GB2312" w:hAnsi="宋体" w:eastAsia="楷体_GB2312"/>
          <w:b/>
          <w:bCs/>
          <w:sz w:val="28"/>
          <w:szCs w:val="28"/>
          <w:u w:val="single"/>
        </w:rPr>
        <w:t>×××</w:t>
      </w:r>
      <w:r>
        <w:rPr>
          <w:rFonts w:ascii="楷体_GB2312" w:hAnsi="宋体" w:eastAsia="楷体_GB2312"/>
          <w:b/>
          <w:bCs/>
          <w:sz w:val="28"/>
          <w:szCs w:val="28"/>
          <w:u w:val="single"/>
        </w:rPr>
        <w:fldChar w:fldCharType="end"/>
      </w:r>
    </w:p>
    <w:p>
      <w:pPr>
        <w:spacing w:line="480" w:lineRule="exact"/>
        <w:ind w:firstLine="562" w:firstLineChars="200"/>
        <w:rPr>
          <w:rFonts w:ascii="楷体_GB2312" w:eastAsia="楷体_GB2312"/>
          <w:b/>
          <w:sz w:val="28"/>
          <w:szCs w:val="28"/>
        </w:rPr>
      </w:pPr>
      <w:r>
        <w:rPr>
          <w:rFonts w:hint="eastAsia" w:ascii="楷体_GB2312" w:hAnsi="宋体" w:eastAsia="楷体_GB2312"/>
          <w:b/>
          <w:bCs/>
          <w:sz w:val="28"/>
          <w:szCs w:val="28"/>
        </w:rPr>
        <w:t>（二）</w:t>
      </w:r>
      <w:r>
        <w:rPr>
          <w:rFonts w:hint="eastAsia" w:ascii="楷体_GB2312" w:eastAsia="楷体_GB2312"/>
          <w:b/>
          <w:sz w:val="28"/>
          <w:szCs w:val="28"/>
        </w:rPr>
        <w:t>供货要求</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1.货物名称、规格型号、数量及价格：</w:t>
      </w:r>
    </w:p>
    <w:tbl>
      <w:tblPr>
        <w:tblStyle w:val="7"/>
        <w:tblW w:w="94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672"/>
        <w:gridCol w:w="2804"/>
        <w:gridCol w:w="677"/>
        <w:gridCol w:w="766"/>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blHeader/>
          <w:jc w:val="right"/>
        </w:trPr>
        <w:tc>
          <w:tcPr>
            <w:tcW w:w="821" w:type="dxa"/>
            <w:vAlign w:val="center"/>
          </w:tcPr>
          <w:p>
            <w:pPr>
              <w:jc w:val="center"/>
              <w:rPr>
                <w:rFonts w:ascii="仿宋_GB2312" w:eastAsia="仿宋_GB2312"/>
                <w:szCs w:val="21"/>
              </w:rPr>
            </w:pPr>
            <w:r>
              <w:rPr>
                <w:rFonts w:hint="eastAsia" w:ascii="仿宋_GB2312" w:eastAsia="仿宋_GB2312"/>
                <w:szCs w:val="21"/>
              </w:rPr>
              <w:t>序号</w:t>
            </w:r>
          </w:p>
        </w:tc>
        <w:tc>
          <w:tcPr>
            <w:tcW w:w="1672" w:type="dxa"/>
            <w:vAlign w:val="center"/>
          </w:tcPr>
          <w:p>
            <w:pPr>
              <w:jc w:val="center"/>
              <w:rPr>
                <w:rFonts w:ascii="仿宋_GB2312" w:eastAsia="仿宋_GB2312"/>
                <w:szCs w:val="21"/>
              </w:rPr>
            </w:pPr>
            <w:r>
              <w:rPr>
                <w:rFonts w:hint="eastAsia" w:ascii="仿宋_GB2312" w:eastAsia="仿宋_GB2312"/>
                <w:szCs w:val="21"/>
              </w:rPr>
              <w:t>货物名称</w:t>
            </w:r>
          </w:p>
        </w:tc>
        <w:tc>
          <w:tcPr>
            <w:tcW w:w="2804" w:type="dxa"/>
            <w:vAlign w:val="center"/>
          </w:tcPr>
          <w:p>
            <w:pPr>
              <w:jc w:val="center"/>
              <w:rPr>
                <w:rFonts w:ascii="仿宋_GB2312" w:eastAsia="仿宋_GB2312"/>
                <w:szCs w:val="21"/>
              </w:rPr>
            </w:pPr>
            <w:r>
              <w:rPr>
                <w:rFonts w:hint="eastAsia" w:ascii="仿宋_GB2312" w:eastAsia="仿宋_GB2312"/>
                <w:szCs w:val="21"/>
              </w:rPr>
              <w:t>规格型号</w:t>
            </w:r>
          </w:p>
        </w:tc>
        <w:tc>
          <w:tcPr>
            <w:tcW w:w="677" w:type="dxa"/>
            <w:vAlign w:val="center"/>
          </w:tcPr>
          <w:p>
            <w:pPr>
              <w:jc w:val="center"/>
              <w:rPr>
                <w:rFonts w:ascii="仿宋_GB2312" w:eastAsia="仿宋_GB2312"/>
                <w:szCs w:val="21"/>
              </w:rPr>
            </w:pPr>
            <w:r>
              <w:rPr>
                <w:rFonts w:hint="eastAsia" w:ascii="仿宋_GB2312" w:eastAsia="仿宋_GB2312"/>
                <w:szCs w:val="21"/>
              </w:rPr>
              <w:t>数量</w:t>
            </w:r>
          </w:p>
        </w:tc>
        <w:tc>
          <w:tcPr>
            <w:tcW w:w="766" w:type="dxa"/>
            <w:vAlign w:val="center"/>
          </w:tcPr>
          <w:p>
            <w:pPr>
              <w:jc w:val="center"/>
              <w:rPr>
                <w:rFonts w:ascii="仿宋_GB2312" w:eastAsia="仿宋_GB2312"/>
                <w:szCs w:val="21"/>
              </w:rPr>
            </w:pPr>
            <w:r>
              <w:rPr>
                <w:rFonts w:hint="eastAsia" w:ascii="仿宋_GB2312" w:eastAsia="仿宋_GB2312"/>
                <w:szCs w:val="21"/>
              </w:rPr>
              <w:t>单位</w:t>
            </w:r>
          </w:p>
        </w:tc>
        <w:tc>
          <w:tcPr>
            <w:tcW w:w="1276" w:type="dxa"/>
            <w:vAlign w:val="center"/>
          </w:tcPr>
          <w:p>
            <w:pPr>
              <w:jc w:val="center"/>
              <w:rPr>
                <w:rFonts w:ascii="仿宋_GB2312" w:eastAsia="仿宋_GB2312"/>
                <w:szCs w:val="21"/>
              </w:rPr>
            </w:pPr>
            <w:r>
              <w:rPr>
                <w:rFonts w:hint="eastAsia" w:ascii="仿宋_GB2312" w:eastAsia="仿宋_GB2312"/>
                <w:szCs w:val="21"/>
              </w:rPr>
              <w:t>单价（元）</w:t>
            </w:r>
          </w:p>
        </w:tc>
        <w:tc>
          <w:tcPr>
            <w:tcW w:w="1417" w:type="dxa"/>
            <w:vAlign w:val="center"/>
          </w:tcPr>
          <w:p>
            <w:pPr>
              <w:jc w:val="center"/>
              <w:rPr>
                <w:rFonts w:ascii="仿宋_GB2312" w:eastAsia="仿宋_GB2312"/>
                <w:szCs w:val="21"/>
              </w:rPr>
            </w:pPr>
            <w:r>
              <w:rPr>
                <w:rFonts w:hint="eastAsia" w:ascii="仿宋_GB2312" w:eastAsia="仿宋_GB2312"/>
                <w:szCs w:val="21"/>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right"/>
        </w:trPr>
        <w:tc>
          <w:tcPr>
            <w:tcW w:w="821" w:type="dxa"/>
            <w:vAlign w:val="center"/>
          </w:tcPr>
          <w:p>
            <w:pPr>
              <w:spacing w:line="280" w:lineRule="exact"/>
              <w:jc w:val="center"/>
              <w:rPr>
                <w:rFonts w:ascii="仿宋_GB2312" w:eastAsia="仿宋_GB2312"/>
                <w:color w:val="000000"/>
                <w:szCs w:val="21"/>
              </w:rPr>
            </w:pPr>
            <w:r>
              <w:rPr>
                <w:rFonts w:hint="eastAsia" w:ascii="仿宋_GB2312" w:eastAsia="仿宋_GB2312"/>
                <w:color w:val="000000"/>
                <w:szCs w:val="21"/>
              </w:rPr>
              <w:t>1</w:t>
            </w:r>
          </w:p>
        </w:tc>
        <w:tc>
          <w:tcPr>
            <w:tcW w:w="1672" w:type="dxa"/>
            <w:vAlign w:val="center"/>
          </w:tcPr>
          <w:p>
            <w:pPr>
              <w:jc w:val="left"/>
              <w:rPr>
                <w:rFonts w:ascii="仿宋_GB2312" w:hAnsi="宋体" w:eastAsia="仿宋_GB2312" w:cs="宋体"/>
                <w:color w:val="000000"/>
                <w:sz w:val="18"/>
                <w:szCs w:val="18"/>
              </w:rPr>
            </w:pPr>
          </w:p>
        </w:tc>
        <w:tc>
          <w:tcPr>
            <w:tcW w:w="2804" w:type="dxa"/>
            <w:vAlign w:val="center"/>
          </w:tcPr>
          <w:p>
            <w:pPr>
              <w:jc w:val="left"/>
              <w:rPr>
                <w:rFonts w:ascii="仿宋_GB2312" w:hAnsi="宋体" w:eastAsia="仿宋_GB2312" w:cs="宋体"/>
                <w:color w:val="000000"/>
                <w:sz w:val="18"/>
                <w:szCs w:val="18"/>
              </w:rPr>
            </w:pPr>
          </w:p>
        </w:tc>
        <w:tc>
          <w:tcPr>
            <w:tcW w:w="677" w:type="dxa"/>
            <w:vAlign w:val="center"/>
          </w:tcPr>
          <w:p>
            <w:pPr>
              <w:jc w:val="center"/>
              <w:rPr>
                <w:rFonts w:ascii="仿宋_GB2312" w:hAnsi="宋体" w:eastAsia="仿宋_GB2312" w:cs="宋体"/>
                <w:color w:val="000000"/>
                <w:sz w:val="18"/>
                <w:szCs w:val="18"/>
              </w:rPr>
            </w:pPr>
          </w:p>
        </w:tc>
        <w:tc>
          <w:tcPr>
            <w:tcW w:w="766" w:type="dxa"/>
            <w:vAlign w:val="center"/>
          </w:tcPr>
          <w:p>
            <w:pPr>
              <w:spacing w:line="280" w:lineRule="exact"/>
              <w:jc w:val="center"/>
              <w:rPr>
                <w:rFonts w:ascii="仿宋_GB2312" w:hAnsi="宋体" w:eastAsia="仿宋_GB2312" w:cs="宋体"/>
                <w:szCs w:val="21"/>
              </w:rPr>
            </w:pPr>
          </w:p>
        </w:tc>
        <w:tc>
          <w:tcPr>
            <w:tcW w:w="1276" w:type="dxa"/>
            <w:vAlign w:val="center"/>
          </w:tcPr>
          <w:p>
            <w:pPr>
              <w:spacing w:line="280" w:lineRule="exact"/>
              <w:jc w:val="right"/>
              <w:rPr>
                <w:rFonts w:ascii="仿宋_GB2312" w:hAnsi="宋体" w:eastAsia="仿宋_GB2312" w:cs="宋体"/>
                <w:szCs w:val="21"/>
              </w:rPr>
            </w:pPr>
          </w:p>
        </w:tc>
        <w:tc>
          <w:tcPr>
            <w:tcW w:w="1417" w:type="dxa"/>
            <w:vAlign w:val="center"/>
          </w:tcPr>
          <w:p>
            <w:pPr>
              <w:spacing w:line="280" w:lineRule="exact"/>
              <w:jc w:val="right"/>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right"/>
        </w:trPr>
        <w:tc>
          <w:tcPr>
            <w:tcW w:w="821" w:type="dxa"/>
            <w:vAlign w:val="center"/>
          </w:tcPr>
          <w:p>
            <w:pPr>
              <w:spacing w:line="280" w:lineRule="exact"/>
              <w:jc w:val="center"/>
              <w:rPr>
                <w:rFonts w:ascii="仿宋_GB2312" w:eastAsia="仿宋_GB2312"/>
                <w:color w:val="000000"/>
                <w:szCs w:val="21"/>
              </w:rPr>
            </w:pPr>
            <w:r>
              <w:rPr>
                <w:rFonts w:hint="eastAsia" w:ascii="仿宋_GB2312" w:eastAsia="仿宋_GB2312"/>
                <w:color w:val="000000"/>
                <w:szCs w:val="21"/>
              </w:rPr>
              <w:t>2</w:t>
            </w:r>
          </w:p>
        </w:tc>
        <w:tc>
          <w:tcPr>
            <w:tcW w:w="1672" w:type="dxa"/>
            <w:vAlign w:val="center"/>
          </w:tcPr>
          <w:p>
            <w:pPr>
              <w:jc w:val="left"/>
              <w:rPr>
                <w:rFonts w:ascii="仿宋_GB2312" w:hAnsi="宋体" w:eastAsia="仿宋_GB2312" w:cs="宋体"/>
                <w:color w:val="000000"/>
                <w:sz w:val="18"/>
                <w:szCs w:val="18"/>
              </w:rPr>
            </w:pPr>
          </w:p>
        </w:tc>
        <w:tc>
          <w:tcPr>
            <w:tcW w:w="2804" w:type="dxa"/>
            <w:vAlign w:val="center"/>
          </w:tcPr>
          <w:p>
            <w:pPr>
              <w:jc w:val="left"/>
              <w:rPr>
                <w:rFonts w:ascii="仿宋_GB2312" w:hAnsi="宋体" w:eastAsia="仿宋_GB2312" w:cs="宋体"/>
                <w:color w:val="000000"/>
                <w:sz w:val="18"/>
                <w:szCs w:val="18"/>
              </w:rPr>
            </w:pPr>
          </w:p>
        </w:tc>
        <w:tc>
          <w:tcPr>
            <w:tcW w:w="677" w:type="dxa"/>
            <w:vAlign w:val="center"/>
          </w:tcPr>
          <w:p>
            <w:pPr>
              <w:jc w:val="center"/>
              <w:rPr>
                <w:rFonts w:ascii="仿宋_GB2312" w:hAnsi="宋体" w:eastAsia="仿宋_GB2312" w:cs="宋体"/>
                <w:color w:val="000000"/>
                <w:sz w:val="18"/>
                <w:szCs w:val="18"/>
              </w:rPr>
            </w:pPr>
          </w:p>
        </w:tc>
        <w:tc>
          <w:tcPr>
            <w:tcW w:w="766" w:type="dxa"/>
            <w:vAlign w:val="center"/>
          </w:tcPr>
          <w:p>
            <w:pPr>
              <w:spacing w:line="280" w:lineRule="exact"/>
              <w:jc w:val="center"/>
              <w:rPr>
                <w:rFonts w:ascii="仿宋_GB2312" w:hAnsi="宋体" w:eastAsia="仿宋_GB2312" w:cs="宋体"/>
                <w:szCs w:val="21"/>
              </w:rPr>
            </w:pPr>
          </w:p>
        </w:tc>
        <w:tc>
          <w:tcPr>
            <w:tcW w:w="1276" w:type="dxa"/>
            <w:vAlign w:val="center"/>
          </w:tcPr>
          <w:p>
            <w:pPr>
              <w:spacing w:line="280" w:lineRule="exact"/>
              <w:jc w:val="right"/>
              <w:rPr>
                <w:rFonts w:ascii="仿宋_GB2312" w:hAnsi="宋体" w:eastAsia="仿宋_GB2312" w:cs="宋体"/>
                <w:szCs w:val="21"/>
              </w:rPr>
            </w:pPr>
          </w:p>
        </w:tc>
        <w:tc>
          <w:tcPr>
            <w:tcW w:w="1417" w:type="dxa"/>
            <w:vAlign w:val="center"/>
          </w:tcPr>
          <w:p>
            <w:pPr>
              <w:spacing w:line="280" w:lineRule="exact"/>
              <w:jc w:val="right"/>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right"/>
        </w:trPr>
        <w:tc>
          <w:tcPr>
            <w:tcW w:w="821" w:type="dxa"/>
          </w:tcPr>
          <w:p>
            <w:pPr>
              <w:spacing w:line="280" w:lineRule="exact"/>
              <w:jc w:val="center"/>
              <w:rPr>
                <w:rFonts w:ascii="仿宋_GB2312" w:hAnsi="宋体" w:eastAsia="仿宋_GB2312" w:cs="宋体"/>
                <w:szCs w:val="21"/>
              </w:rPr>
            </w:pPr>
          </w:p>
        </w:tc>
        <w:tc>
          <w:tcPr>
            <w:tcW w:w="7195" w:type="dxa"/>
            <w:gridSpan w:val="5"/>
            <w:vAlign w:val="center"/>
          </w:tcPr>
          <w:p>
            <w:pPr>
              <w:spacing w:line="280" w:lineRule="exact"/>
              <w:jc w:val="center"/>
              <w:rPr>
                <w:rFonts w:ascii="仿宋_GB2312" w:hAnsi="宋体" w:eastAsia="仿宋_GB2312" w:cs="宋体"/>
                <w:szCs w:val="21"/>
              </w:rPr>
            </w:pPr>
            <w:r>
              <w:rPr>
                <w:rFonts w:hint="eastAsia" w:ascii="仿宋_GB2312" w:hAnsi="宋体" w:eastAsia="仿宋_GB2312" w:cs="宋体"/>
                <w:szCs w:val="21"/>
              </w:rPr>
              <w:t>合计</w:t>
            </w:r>
            <w:r>
              <w:rPr>
                <w:rFonts w:hint="eastAsia" w:ascii="仿宋_GB2312" w:eastAsia="仿宋_GB2312"/>
                <w:szCs w:val="21"/>
              </w:rPr>
              <w:t>（元）</w:t>
            </w:r>
          </w:p>
        </w:tc>
        <w:tc>
          <w:tcPr>
            <w:tcW w:w="1417" w:type="dxa"/>
            <w:vAlign w:val="center"/>
          </w:tcPr>
          <w:p>
            <w:pPr>
              <w:spacing w:line="280" w:lineRule="exact"/>
              <w:jc w:val="right"/>
              <w:rPr>
                <w:rFonts w:ascii="仿宋_GB2312" w:hAnsi="宋体" w:eastAsia="仿宋_GB2312" w:cs="宋体"/>
                <w:szCs w:val="21"/>
              </w:rPr>
            </w:pPr>
          </w:p>
        </w:tc>
      </w:tr>
    </w:tbl>
    <w:p>
      <w:pPr>
        <w:spacing w:line="480" w:lineRule="exact"/>
        <w:ind w:firstLine="560" w:firstLineChars="200"/>
        <w:rPr>
          <w:rFonts w:ascii="仿宋_GB2312" w:eastAsia="仿宋_GB2312"/>
          <w:sz w:val="28"/>
          <w:szCs w:val="28"/>
        </w:rPr>
      </w:pPr>
      <w:r>
        <w:rPr>
          <w:rFonts w:hint="eastAsia" w:ascii="仿宋_GB2312" w:eastAsia="仿宋_GB2312"/>
          <w:sz w:val="28"/>
          <w:szCs w:val="28"/>
        </w:rPr>
        <w:t>以上提供的货物具体技术参数参见本合同附件。</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2.交货及项目实施进度要求：乙方按甲方用户单位指定的时间、地点及项目实施进度要求完成（甲方用户单位通知下达后30日历天内完成）。</w:t>
      </w:r>
    </w:p>
    <w:p>
      <w:pPr>
        <w:spacing w:line="480" w:lineRule="exact"/>
        <w:ind w:firstLine="560" w:firstLineChars="200"/>
        <w:rPr>
          <w:rFonts w:eastAsia="黑体"/>
          <w:sz w:val="28"/>
          <w:szCs w:val="28"/>
        </w:rPr>
      </w:pPr>
      <w:r>
        <w:rPr>
          <w:rFonts w:hint="eastAsia" w:eastAsia="黑体"/>
          <w:sz w:val="28"/>
          <w:szCs w:val="28"/>
        </w:rPr>
        <w:t>二、合同总价</w:t>
      </w:r>
    </w:p>
    <w:p>
      <w:pPr>
        <w:spacing w:line="480" w:lineRule="exact"/>
        <w:ind w:firstLine="560" w:firstLineChars="200"/>
        <w:rPr>
          <w:rFonts w:ascii="仿宋_GB2312" w:hAnsi="宋体" w:eastAsia="仿宋_GB2312"/>
          <w:kern w:val="0"/>
          <w:sz w:val="28"/>
          <w:szCs w:val="28"/>
          <w:lang w:val="zh-CN"/>
        </w:rPr>
      </w:pPr>
      <w:r>
        <w:rPr>
          <w:rFonts w:hint="eastAsia" w:ascii="仿宋_GB2312" w:hAnsi="宋体" w:eastAsia="仿宋_GB2312"/>
          <w:kern w:val="0"/>
          <w:sz w:val="28"/>
          <w:szCs w:val="28"/>
          <w:lang w:val="zh-CN"/>
        </w:rPr>
        <w:t>人民币小写：</w:t>
      </w:r>
      <w:r>
        <w:rPr>
          <w:rFonts w:hint="eastAsia" w:ascii="楷体_GB2312" w:eastAsia="楷体_GB2312"/>
          <w:bCs/>
          <w:sz w:val="28"/>
          <w:szCs w:val="28"/>
          <w:u w:val="single"/>
        </w:rPr>
        <w:t>￥</w:t>
      </w:r>
      <w:r>
        <w:rPr>
          <w:rFonts w:hint="eastAsia" w:ascii="仿宋_GB2312" w:hAnsi="宋体" w:eastAsia="仿宋_GB2312"/>
          <w:kern w:val="0"/>
          <w:sz w:val="28"/>
          <w:szCs w:val="28"/>
          <w:lang w:val="zh-CN"/>
        </w:rPr>
        <w:t>元</w:t>
      </w:r>
    </w:p>
    <w:p>
      <w:pPr>
        <w:spacing w:line="480" w:lineRule="exact"/>
        <w:ind w:firstLine="1400" w:firstLineChars="500"/>
        <w:rPr>
          <w:rFonts w:ascii="仿宋_GB2312" w:eastAsia="仿宋_GB2312"/>
          <w:b/>
          <w:bCs/>
          <w:sz w:val="28"/>
          <w:szCs w:val="28"/>
        </w:rPr>
      </w:pPr>
      <w:r>
        <w:rPr>
          <w:rFonts w:hint="eastAsia" w:ascii="仿宋_GB2312" w:hAnsi="宋体" w:eastAsia="仿宋_GB2312"/>
          <w:kern w:val="0"/>
          <w:sz w:val="28"/>
          <w:szCs w:val="28"/>
          <w:lang w:val="zh-CN"/>
        </w:rPr>
        <w:t>大写：</w:t>
      </w:r>
      <w:r>
        <w:rPr>
          <w:rFonts w:hint="eastAsia" w:ascii="楷体_GB2312" w:eastAsia="楷体_GB2312"/>
          <w:bCs/>
          <w:sz w:val="28"/>
          <w:szCs w:val="28"/>
          <w:u w:val="single"/>
        </w:rPr>
        <w:t>元整</w:t>
      </w:r>
    </w:p>
    <w:p>
      <w:pPr>
        <w:autoSpaceDE w:val="0"/>
        <w:autoSpaceDN w:val="0"/>
        <w:adjustRightInd w:val="0"/>
        <w:spacing w:line="480" w:lineRule="exact"/>
        <w:ind w:firstLine="560" w:firstLineChars="200"/>
        <w:jc w:val="left"/>
        <w:rPr>
          <w:rFonts w:ascii="仿宋_GB2312" w:eastAsia="仿宋_GB2312"/>
          <w:sz w:val="28"/>
          <w:szCs w:val="28"/>
        </w:rPr>
      </w:pPr>
      <w:r>
        <w:rPr>
          <w:rFonts w:hint="eastAsia" w:ascii="仿宋_GB2312" w:eastAsia="仿宋_GB2312"/>
          <w:sz w:val="28"/>
          <w:szCs w:val="28"/>
        </w:rPr>
        <w:t>以上价格</w:t>
      </w:r>
      <w:r>
        <w:rPr>
          <w:rFonts w:hint="eastAsia" w:ascii="仿宋_GB2312" w:hAnsi="宋体" w:eastAsia="仿宋_GB2312"/>
          <w:sz w:val="28"/>
          <w:szCs w:val="28"/>
          <w:lang w:val="zh-CN"/>
        </w:rPr>
        <w:t>是货物设计、制造、包装、仓储、运输、安装、代理费、杂费及验收合格之前及保修期内备品备件发生的所有费用，也还包含乙方应当提供的伴随服务/售后服务费用，</w:t>
      </w:r>
      <w:r>
        <w:rPr>
          <w:rFonts w:hint="eastAsia" w:ascii="仿宋_GB2312" w:eastAsia="仿宋_GB2312"/>
          <w:sz w:val="28"/>
          <w:szCs w:val="28"/>
        </w:rPr>
        <w:t>以及</w:t>
      </w:r>
      <w:r>
        <w:rPr>
          <w:rFonts w:hint="eastAsia" w:ascii="仿宋_GB2312" w:eastAsia="仿宋_GB2312"/>
          <w:color w:val="000000"/>
          <w:sz w:val="28"/>
          <w:szCs w:val="28"/>
        </w:rPr>
        <w:t>甲方指定地点统一交货价，并不得再有其他费用</w:t>
      </w:r>
      <w:r>
        <w:rPr>
          <w:rFonts w:hint="eastAsia" w:ascii="仿宋_GB2312" w:eastAsia="仿宋_GB2312"/>
          <w:sz w:val="28"/>
          <w:szCs w:val="28"/>
        </w:rPr>
        <w:t>。</w:t>
      </w:r>
    </w:p>
    <w:p>
      <w:pPr>
        <w:autoSpaceDE w:val="0"/>
        <w:autoSpaceDN w:val="0"/>
        <w:adjustRightInd w:val="0"/>
        <w:spacing w:line="480" w:lineRule="exact"/>
        <w:ind w:firstLine="560" w:firstLineChars="200"/>
        <w:jc w:val="left"/>
        <w:rPr>
          <w:rFonts w:ascii="黑体" w:eastAsia="黑体"/>
          <w:sz w:val="28"/>
          <w:szCs w:val="28"/>
        </w:rPr>
      </w:pPr>
      <w:r>
        <w:rPr>
          <w:rFonts w:hint="eastAsia" w:ascii="黑体" w:eastAsia="黑体"/>
          <w:sz w:val="28"/>
          <w:szCs w:val="28"/>
        </w:rPr>
        <w:t>三、甲、乙双方的权利和义务</w:t>
      </w:r>
    </w:p>
    <w:p>
      <w:pPr>
        <w:autoSpaceDE w:val="0"/>
        <w:autoSpaceDN w:val="0"/>
        <w:adjustRightInd w:val="0"/>
        <w:spacing w:line="480" w:lineRule="exact"/>
        <w:ind w:firstLine="562" w:firstLineChars="200"/>
        <w:jc w:val="left"/>
        <w:rPr>
          <w:rFonts w:ascii="楷体_GB2312" w:hAnsi="宋体" w:eastAsia="楷体_GB2312"/>
          <w:b/>
          <w:bCs/>
          <w:sz w:val="28"/>
          <w:szCs w:val="28"/>
        </w:rPr>
      </w:pPr>
      <w:r>
        <w:rPr>
          <w:rFonts w:hint="eastAsia" w:ascii="楷体_GB2312" w:hAnsi="宋体" w:eastAsia="楷体_GB2312"/>
          <w:b/>
          <w:bCs/>
          <w:sz w:val="28"/>
          <w:szCs w:val="28"/>
        </w:rPr>
        <w:t>（一）甲方的权利和义务</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1.甲方用户单位（云南大学</w:t>
      </w:r>
      <w:r>
        <w:fldChar w:fldCharType="begin"/>
      </w:r>
      <w:r>
        <w:instrText xml:space="preserve"> DOCPROPERTY  用户单位  \* MERGEFORMAT </w:instrText>
      </w:r>
      <w:r>
        <w:fldChar w:fldCharType="separate"/>
      </w:r>
      <w:r>
        <w:rPr>
          <w:rFonts w:ascii="楷体_GB2312" w:eastAsia="楷体_GB2312"/>
          <w:bCs/>
          <w:sz w:val="28"/>
          <w:szCs w:val="28"/>
          <w:u w:val="single"/>
        </w:rPr>
        <w:t>×××</w:t>
      </w:r>
      <w:r>
        <w:rPr>
          <w:rFonts w:ascii="楷体_GB2312" w:eastAsia="楷体_GB2312"/>
          <w:bCs/>
          <w:sz w:val="28"/>
          <w:szCs w:val="28"/>
          <w:u w:val="single"/>
        </w:rPr>
        <w:fldChar w:fldCharType="end"/>
      </w:r>
      <w:r>
        <w:rPr>
          <w:rFonts w:hint="eastAsia" w:ascii="仿宋_GB2312" w:hAnsi="宋体" w:eastAsia="仿宋_GB2312"/>
          <w:sz w:val="28"/>
          <w:szCs w:val="28"/>
        </w:rPr>
        <w:t>）负责对乙方实施本项目具体实施。</w:t>
      </w:r>
    </w:p>
    <w:p>
      <w:pPr>
        <w:autoSpaceDE w:val="0"/>
        <w:autoSpaceDN w:val="0"/>
        <w:adjustRightInd w:val="0"/>
        <w:spacing w:line="480" w:lineRule="exact"/>
        <w:ind w:firstLine="560" w:firstLineChars="200"/>
        <w:jc w:val="left"/>
        <w:rPr>
          <w:rFonts w:ascii="仿宋_GB2312" w:hAnsi="宋体" w:eastAsia="仿宋_GB2312"/>
          <w:sz w:val="28"/>
          <w:szCs w:val="28"/>
          <w:u w:val="single"/>
        </w:rPr>
      </w:pPr>
      <w:r>
        <w:rPr>
          <w:rFonts w:hint="eastAsia" w:ascii="仿宋_GB2312" w:hAnsi="宋体" w:eastAsia="仿宋_GB2312"/>
          <w:sz w:val="28"/>
          <w:szCs w:val="28"/>
        </w:rPr>
        <w:t>经办人：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；联系电话（手机）：</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2.甲方在合同货物或项目的使用期间内，由乙方原因引起的涉及合同或项目的任何法律纠纷与甲方无关。</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3.负责提供</w:t>
      </w:r>
      <w:r>
        <w:rPr>
          <w:rFonts w:hint="eastAsia" w:ascii="仿宋_GB2312" w:eastAsia="仿宋_GB2312"/>
          <w:sz w:val="28"/>
          <w:szCs w:val="28"/>
        </w:rPr>
        <w:t>乙方实施该项目</w:t>
      </w:r>
      <w:r>
        <w:rPr>
          <w:rFonts w:hint="eastAsia" w:ascii="仿宋_GB2312" w:hAnsi="宋体" w:eastAsia="仿宋_GB2312"/>
          <w:sz w:val="28"/>
          <w:szCs w:val="28"/>
        </w:rPr>
        <w:t>所必须的场地和环境。</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4.负责组织成立验收组对乙方提供的</w:t>
      </w:r>
      <w:r>
        <w:rPr>
          <w:rFonts w:hint="eastAsia" w:ascii="仿宋_GB2312" w:eastAsia="仿宋_GB2312"/>
          <w:sz w:val="28"/>
          <w:szCs w:val="28"/>
        </w:rPr>
        <w:t>货物</w:t>
      </w:r>
      <w:r>
        <w:rPr>
          <w:rFonts w:hint="eastAsia" w:ascii="仿宋_GB2312" w:hAnsi="宋体" w:eastAsia="仿宋_GB2312"/>
          <w:sz w:val="28"/>
          <w:szCs w:val="28"/>
        </w:rPr>
        <w:t>或项目进行验收并签署验收报告。</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5.按合同规定享有乙方提供的</w:t>
      </w:r>
      <w:r>
        <w:rPr>
          <w:rFonts w:hint="eastAsia" w:ascii="仿宋_GB2312" w:eastAsia="仿宋_GB2312"/>
          <w:sz w:val="28"/>
          <w:szCs w:val="28"/>
        </w:rPr>
        <w:t>货物</w:t>
      </w:r>
      <w:r>
        <w:rPr>
          <w:rFonts w:hint="eastAsia" w:ascii="仿宋_GB2312" w:hAnsi="宋体" w:eastAsia="仿宋_GB2312"/>
          <w:sz w:val="28"/>
          <w:szCs w:val="28"/>
        </w:rPr>
        <w:t>或项目服务。</w:t>
      </w:r>
    </w:p>
    <w:p>
      <w:pPr>
        <w:autoSpaceDE w:val="0"/>
        <w:autoSpaceDN w:val="0"/>
        <w:adjustRightInd w:val="0"/>
        <w:spacing w:line="480" w:lineRule="exact"/>
        <w:ind w:firstLine="560" w:firstLineChars="200"/>
        <w:jc w:val="left"/>
        <w:rPr>
          <w:rFonts w:ascii="仿宋_GB2312" w:eastAsia="仿宋_GB2312"/>
          <w:sz w:val="28"/>
          <w:szCs w:val="28"/>
        </w:rPr>
      </w:pPr>
      <w:r>
        <w:rPr>
          <w:rFonts w:hint="eastAsia" w:ascii="仿宋_GB2312" w:hAnsi="宋体" w:eastAsia="仿宋_GB2312"/>
          <w:sz w:val="28"/>
          <w:szCs w:val="28"/>
        </w:rPr>
        <w:t>6.按</w:t>
      </w:r>
      <w:r>
        <w:rPr>
          <w:rFonts w:hint="eastAsia" w:ascii="仿宋_GB2312" w:eastAsia="仿宋_GB2312"/>
          <w:sz w:val="28"/>
          <w:szCs w:val="28"/>
        </w:rPr>
        <w:t>照合同约定的时间向乙方支付合同款项。</w:t>
      </w:r>
    </w:p>
    <w:p>
      <w:pPr>
        <w:autoSpaceDE w:val="0"/>
        <w:autoSpaceDN w:val="0"/>
        <w:adjustRightInd w:val="0"/>
        <w:spacing w:line="480" w:lineRule="exact"/>
        <w:ind w:firstLine="562" w:firstLineChars="200"/>
        <w:jc w:val="left"/>
        <w:rPr>
          <w:rFonts w:ascii="楷体_GB2312" w:hAnsi="宋体" w:eastAsia="楷体_GB2312"/>
          <w:b/>
          <w:bCs/>
          <w:sz w:val="28"/>
          <w:szCs w:val="28"/>
        </w:rPr>
      </w:pPr>
      <w:r>
        <w:rPr>
          <w:rFonts w:hint="eastAsia" w:ascii="楷体_GB2312" w:hAnsi="宋体" w:eastAsia="楷体_GB2312"/>
          <w:b/>
          <w:bCs/>
          <w:sz w:val="28"/>
          <w:szCs w:val="28"/>
        </w:rPr>
        <w:t>（二）乙方的权利和义务</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1.乙方保证按合同规定条款完成甲方项目，并接受甲方的监管</w:t>
      </w:r>
      <w:r>
        <w:rPr>
          <w:rFonts w:hint="eastAsia" w:ascii="仿宋_GB2312" w:eastAsia="仿宋_GB2312"/>
          <w:sz w:val="28"/>
          <w:szCs w:val="28"/>
        </w:rPr>
        <w:t>。</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2.保证甲方在合同货物或项目在使用期间不受第三方提出侵犯其专利权、商标权和知识产权的起诉,若因此而引起的纠纷及法律责任，由乙方负责承担所有的责任。</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3.积极配合甲方共同进行货物和项目的验收，并提供相关资料，本合同终止时，应将全部档案资料移交给甲方。</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4.乙方免费负责涉及本项目设备、实施的系统进行集成。</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5.乙方承担本项目实施过程中的全部安全责任，包含施工人员自身安全和甲方在使用过程中的安全。</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6.乙方施工期间，有责任和义务保持甲方现场设施设备安全和完整，且必须按甲方现场管理要求施工，安全责任由乙方负责，如因乙方原因造成甲方现场设施设备损坏和丢失，由乙方负责恢复，无法恢复的由乙方原价赔偿。因施工产生的水电费用由乙方全部承担。</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7.乙方免费负责对甲方使用人员进行培训。</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8.按合同规定收取合同款项。</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9.国家、地方政府的法规、政策规定由乙方承担的其他责任。</w:t>
      </w:r>
    </w:p>
    <w:p>
      <w:pPr>
        <w:autoSpaceDE w:val="0"/>
        <w:autoSpaceDN w:val="0"/>
        <w:adjustRightInd w:val="0"/>
        <w:spacing w:line="480" w:lineRule="exact"/>
        <w:ind w:firstLine="560" w:firstLineChars="200"/>
        <w:jc w:val="left"/>
        <w:rPr>
          <w:rFonts w:ascii="黑体" w:eastAsia="黑体"/>
          <w:sz w:val="28"/>
          <w:szCs w:val="28"/>
        </w:rPr>
      </w:pPr>
      <w:r>
        <w:rPr>
          <w:rFonts w:hint="eastAsia" w:ascii="黑体" w:eastAsia="黑体"/>
          <w:sz w:val="28"/>
          <w:szCs w:val="28"/>
        </w:rPr>
        <w:t>四、售后服务标准及要求</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1.合同执行过程中</w:t>
      </w:r>
      <w:r>
        <w:rPr>
          <w:rFonts w:hint="eastAsia" w:ascii="仿宋_GB2312" w:eastAsia="仿宋_GB2312"/>
          <w:sz w:val="28"/>
          <w:szCs w:val="28"/>
        </w:rPr>
        <w:t>乙方应为甲方提供免费培训服务（培训内容、时间与地点以谈判响应文件为准），直到甲方能正常使用为止，并指派专人负责与甲方联系售后服务事宜，为甲方</w:t>
      </w:r>
      <w:r>
        <w:rPr>
          <w:rFonts w:hint="eastAsia" w:ascii="仿宋_GB2312" w:hAnsi="宋体" w:eastAsia="仿宋_GB2312"/>
          <w:sz w:val="28"/>
          <w:szCs w:val="28"/>
        </w:rPr>
        <w:t>提供及时有效的技术支持及服务。</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2.售后服务联系地址和联系电话的变更，</w:t>
      </w:r>
      <w:r>
        <w:rPr>
          <w:rFonts w:hint="eastAsia" w:ascii="仿宋_GB2312" w:eastAsia="仿宋_GB2312"/>
          <w:sz w:val="28"/>
          <w:szCs w:val="28"/>
        </w:rPr>
        <w:t>乙方</w:t>
      </w:r>
      <w:r>
        <w:rPr>
          <w:rFonts w:hint="eastAsia" w:ascii="仿宋_GB2312" w:hAnsi="宋体" w:eastAsia="仿宋_GB2312"/>
          <w:sz w:val="28"/>
          <w:szCs w:val="28"/>
        </w:rPr>
        <w:t>应在第一时间及时书面通知甲方。</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3.乙方本项目售后服务联系人：</w:t>
      </w:r>
      <w:r>
        <w:fldChar w:fldCharType="begin"/>
      </w:r>
      <w:r>
        <w:instrText xml:space="preserve"> DOCPROPERTY  联系人  \* MERGEFORMAT </w:instrText>
      </w:r>
      <w:r>
        <w:fldChar w:fldCharType="separate"/>
      </w:r>
      <w:r>
        <w:rPr>
          <w:rFonts w:ascii="楷体_GB2312" w:eastAsia="楷体_GB2312"/>
          <w:bCs/>
          <w:sz w:val="28"/>
          <w:szCs w:val="28"/>
          <w:u w:val="single"/>
        </w:rPr>
        <w:t>×××</w:t>
      </w:r>
      <w:r>
        <w:rPr>
          <w:rFonts w:ascii="楷体_GB2312" w:eastAsia="楷体_GB2312"/>
          <w:bCs/>
          <w:sz w:val="28"/>
          <w:szCs w:val="28"/>
          <w:u w:val="single"/>
        </w:rPr>
        <w:fldChar w:fldCharType="end"/>
      </w:r>
      <w:r>
        <w:rPr>
          <w:rFonts w:hint="eastAsia" w:ascii="仿宋_GB2312" w:hAnsi="宋体" w:eastAsia="仿宋_GB2312"/>
          <w:sz w:val="28"/>
          <w:szCs w:val="28"/>
        </w:rPr>
        <w:t>，联系电话：</w:t>
      </w:r>
      <w:r>
        <w:fldChar w:fldCharType="begin"/>
      </w:r>
      <w:r>
        <w:instrText xml:space="preserve"> DOCPROPERTY  手机  \* MERGEFORMAT </w:instrText>
      </w:r>
      <w:r>
        <w:fldChar w:fldCharType="separate"/>
      </w:r>
      <w:r>
        <w:rPr>
          <w:rFonts w:ascii="楷体_GB2312" w:eastAsia="楷体_GB2312"/>
          <w:bCs/>
          <w:sz w:val="28"/>
          <w:szCs w:val="28"/>
          <w:u w:val="single"/>
        </w:rPr>
        <w:t>×××</w:t>
      </w:r>
      <w:r>
        <w:rPr>
          <w:rFonts w:ascii="楷体_GB2312" w:eastAsia="楷体_GB2312"/>
          <w:bCs/>
          <w:sz w:val="28"/>
          <w:szCs w:val="28"/>
          <w:u w:val="single"/>
        </w:rPr>
        <w:fldChar w:fldCharType="end"/>
      </w:r>
      <w:r>
        <w:rPr>
          <w:rFonts w:hint="eastAsia" w:ascii="仿宋_GB2312" w:hAnsi="宋体" w:eastAsia="仿宋_GB2312"/>
          <w:sz w:val="28"/>
          <w:szCs w:val="28"/>
        </w:rPr>
        <w:t>。</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4.乙方在本地的售后服务联系地址：</w:t>
      </w:r>
      <w:r>
        <w:fldChar w:fldCharType="begin"/>
      </w:r>
      <w:r>
        <w:instrText xml:space="preserve"> DOCPROPERTY  联系地址  \* MERGEFORMAT </w:instrText>
      </w:r>
      <w:r>
        <w:fldChar w:fldCharType="separate"/>
      </w:r>
      <w:r>
        <w:rPr>
          <w:rFonts w:ascii="楷体_GB2312" w:eastAsia="楷体_GB2312"/>
          <w:bCs/>
          <w:sz w:val="28"/>
          <w:szCs w:val="28"/>
          <w:u w:val="single"/>
        </w:rPr>
        <w:t>×××</w:t>
      </w:r>
      <w:r>
        <w:rPr>
          <w:rFonts w:ascii="楷体_GB2312" w:eastAsia="楷体_GB2312"/>
          <w:bCs/>
          <w:sz w:val="28"/>
          <w:szCs w:val="28"/>
          <w:u w:val="single"/>
        </w:rPr>
        <w:fldChar w:fldCharType="end"/>
      </w:r>
      <w:r>
        <w:rPr>
          <w:rFonts w:hint="eastAsia" w:ascii="仿宋_GB2312" w:hAnsi="宋体" w:eastAsia="仿宋_GB2312"/>
          <w:sz w:val="28"/>
          <w:szCs w:val="28"/>
        </w:rPr>
        <w:t>，联系电话：</w:t>
      </w:r>
      <w:r>
        <w:fldChar w:fldCharType="begin"/>
      </w:r>
      <w:r>
        <w:instrText xml:space="preserve"> DOCPROPERTY  联系电话  \* MERGEFORMAT </w:instrText>
      </w:r>
      <w:r>
        <w:fldChar w:fldCharType="separate"/>
      </w:r>
      <w:r>
        <w:rPr>
          <w:rFonts w:ascii="楷体_GB2312" w:eastAsia="楷体_GB2312"/>
          <w:bCs/>
          <w:sz w:val="28"/>
          <w:szCs w:val="28"/>
          <w:u w:val="single"/>
        </w:rPr>
        <w:t>×××</w:t>
      </w:r>
      <w:r>
        <w:rPr>
          <w:rFonts w:ascii="楷体_GB2312" w:eastAsia="楷体_GB2312"/>
          <w:bCs/>
          <w:sz w:val="28"/>
          <w:szCs w:val="28"/>
          <w:u w:val="single"/>
        </w:rPr>
        <w:fldChar w:fldCharType="end"/>
      </w:r>
      <w:r>
        <w:rPr>
          <w:rFonts w:hint="eastAsia" w:ascii="仿宋_GB2312" w:hAnsi="宋体" w:eastAsia="仿宋_GB2312"/>
          <w:sz w:val="28"/>
          <w:szCs w:val="28"/>
        </w:rPr>
        <w:t>。</w:t>
      </w:r>
    </w:p>
    <w:p>
      <w:pPr>
        <w:autoSpaceDE w:val="0"/>
        <w:autoSpaceDN w:val="0"/>
        <w:adjustRightInd w:val="0"/>
        <w:spacing w:line="480" w:lineRule="exact"/>
        <w:ind w:firstLine="560" w:firstLineChars="200"/>
        <w:jc w:val="left"/>
        <w:rPr>
          <w:rFonts w:ascii="仿宋_GB2312" w:eastAsia="仿宋_GB2312"/>
          <w:sz w:val="28"/>
          <w:szCs w:val="28"/>
        </w:rPr>
      </w:pPr>
      <w:r>
        <w:rPr>
          <w:rFonts w:hint="eastAsia" w:ascii="仿宋_GB2312" w:hAnsi="宋体" w:eastAsia="仿宋_GB2312"/>
          <w:sz w:val="28"/>
          <w:szCs w:val="28"/>
        </w:rPr>
        <w:t>5.</w:t>
      </w:r>
      <w:r>
        <w:rPr>
          <w:rFonts w:hint="eastAsia" w:ascii="仿宋_GB2312" w:eastAsia="仿宋_GB2312"/>
          <w:sz w:val="28"/>
          <w:szCs w:val="28"/>
        </w:rPr>
        <w:t>货物验收后，在质量保证期内，所有货物保修服务方式均为乙方上门保修由乙方派员到货物使用现场维修，由此产生的一切费用均由乙方承担。不可抗力（如火灾、雷击、水灾等）造成的故障除外。</w:t>
      </w:r>
    </w:p>
    <w:p>
      <w:pPr>
        <w:autoSpaceDE w:val="0"/>
        <w:autoSpaceDN w:val="0"/>
        <w:adjustRightInd w:val="0"/>
        <w:spacing w:line="480" w:lineRule="exact"/>
        <w:ind w:firstLine="560" w:firstLineChars="200"/>
        <w:jc w:val="left"/>
        <w:rPr>
          <w:rFonts w:ascii="仿宋_GB2312" w:eastAsia="仿宋_GB2312"/>
          <w:sz w:val="28"/>
          <w:szCs w:val="28"/>
        </w:rPr>
      </w:pPr>
      <w:r>
        <w:rPr>
          <w:rFonts w:hint="eastAsia" w:ascii="仿宋_GB2312" w:hAnsi="宋体" w:eastAsia="仿宋_GB2312"/>
          <w:sz w:val="28"/>
          <w:szCs w:val="28"/>
        </w:rPr>
        <w:t>6.</w:t>
      </w:r>
      <w:r>
        <w:rPr>
          <w:rFonts w:hint="eastAsia" w:ascii="仿宋_GB2312" w:eastAsia="仿宋_GB2312"/>
          <w:sz w:val="28"/>
          <w:szCs w:val="28"/>
        </w:rPr>
        <w:t>乙方应按照国家有关法律法规规章和“三包”规定，以及本合同或招投标文件所约定的服务承诺提供服务。</w:t>
      </w:r>
    </w:p>
    <w:p>
      <w:pPr>
        <w:autoSpaceDE w:val="0"/>
        <w:autoSpaceDN w:val="0"/>
        <w:adjustRightInd w:val="0"/>
        <w:spacing w:line="480" w:lineRule="exact"/>
        <w:ind w:firstLine="560" w:firstLineChars="200"/>
        <w:jc w:val="left"/>
        <w:rPr>
          <w:rFonts w:ascii="楷体_GB2312" w:eastAsia="楷体_GB2312"/>
          <w:bCs/>
          <w:sz w:val="28"/>
          <w:szCs w:val="28"/>
          <w:u w:val="single"/>
        </w:rPr>
      </w:pPr>
      <w:r>
        <w:rPr>
          <w:rFonts w:hint="eastAsia" w:ascii="仿宋_GB2312" w:eastAsia="仿宋_GB2312"/>
          <w:sz w:val="28"/>
          <w:szCs w:val="28"/>
        </w:rPr>
        <w:t>7.质量保证期：自验收合格之日起</w:t>
      </w:r>
      <w:r>
        <w:rPr>
          <w:rFonts w:hint="eastAsia" w:ascii="楷体_GB2312" w:eastAsia="楷体_GB2312"/>
          <w:bCs/>
          <w:sz w:val="28"/>
          <w:szCs w:val="28"/>
          <w:u w:val="single"/>
        </w:rPr>
        <w:t xml:space="preserve">           。</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eastAsia="仿宋_GB2312"/>
          <w:sz w:val="28"/>
          <w:szCs w:val="28"/>
        </w:rPr>
        <w:t>8.质量保证期后的货物维护由双方协商再定。</w:t>
      </w:r>
    </w:p>
    <w:p>
      <w:pPr>
        <w:autoSpaceDE w:val="0"/>
        <w:autoSpaceDN w:val="0"/>
        <w:adjustRightInd w:val="0"/>
        <w:spacing w:line="480" w:lineRule="exact"/>
        <w:ind w:firstLine="560" w:firstLineChars="200"/>
        <w:jc w:val="left"/>
        <w:rPr>
          <w:rFonts w:ascii="黑体" w:eastAsia="黑体"/>
          <w:sz w:val="28"/>
          <w:szCs w:val="28"/>
        </w:rPr>
      </w:pPr>
      <w:r>
        <w:rPr>
          <w:rFonts w:hint="eastAsia" w:ascii="黑体" w:eastAsia="黑体"/>
          <w:sz w:val="28"/>
          <w:szCs w:val="28"/>
        </w:rPr>
        <w:t>五、包装要求及验收标准</w:t>
      </w:r>
    </w:p>
    <w:p>
      <w:pPr>
        <w:autoSpaceDE w:val="0"/>
        <w:autoSpaceDN w:val="0"/>
        <w:adjustRightInd w:val="0"/>
        <w:spacing w:line="480" w:lineRule="exact"/>
        <w:ind w:firstLine="562" w:firstLineChars="200"/>
        <w:jc w:val="left"/>
        <w:rPr>
          <w:rFonts w:ascii="楷体_GB2312" w:hAnsi="宋体" w:eastAsia="楷体_GB2312"/>
          <w:b/>
          <w:bCs/>
          <w:sz w:val="28"/>
          <w:szCs w:val="28"/>
        </w:rPr>
      </w:pPr>
      <w:r>
        <w:rPr>
          <w:rFonts w:hint="eastAsia" w:ascii="楷体_GB2312" w:hAnsi="宋体" w:eastAsia="楷体_GB2312"/>
          <w:b/>
          <w:bCs/>
          <w:sz w:val="28"/>
          <w:szCs w:val="28"/>
        </w:rPr>
        <w:t>（一）包装要求</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eastAsia="仿宋_GB2312"/>
          <w:sz w:val="28"/>
          <w:szCs w:val="28"/>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autoSpaceDE w:val="0"/>
        <w:autoSpaceDN w:val="0"/>
        <w:adjustRightInd w:val="0"/>
        <w:spacing w:line="480" w:lineRule="exact"/>
        <w:ind w:firstLine="562" w:firstLineChars="200"/>
        <w:jc w:val="left"/>
        <w:rPr>
          <w:rFonts w:ascii="楷体_GB2312" w:hAnsi="宋体" w:eastAsia="楷体_GB2312"/>
          <w:b/>
          <w:bCs/>
          <w:sz w:val="28"/>
          <w:szCs w:val="28"/>
        </w:rPr>
      </w:pPr>
      <w:r>
        <w:rPr>
          <w:rFonts w:hint="eastAsia" w:ascii="楷体_GB2312" w:hAnsi="宋体" w:eastAsia="楷体_GB2312"/>
          <w:b/>
          <w:bCs/>
          <w:sz w:val="28"/>
          <w:szCs w:val="28"/>
        </w:rPr>
        <w:t>（二）项目验收</w:t>
      </w:r>
    </w:p>
    <w:p>
      <w:pPr>
        <w:autoSpaceDE w:val="0"/>
        <w:autoSpaceDN w:val="0"/>
        <w:adjustRightInd w:val="0"/>
        <w:spacing w:line="480" w:lineRule="exact"/>
        <w:ind w:firstLine="560" w:firstLineChars="200"/>
        <w:jc w:val="left"/>
        <w:rPr>
          <w:rFonts w:ascii="仿宋_GB2312" w:eastAsia="仿宋_GB2312"/>
          <w:sz w:val="28"/>
          <w:szCs w:val="28"/>
        </w:rPr>
      </w:pPr>
      <w:r>
        <w:rPr>
          <w:rFonts w:hint="eastAsia" w:ascii="仿宋_GB2312" w:eastAsia="仿宋_GB2312"/>
          <w:sz w:val="28"/>
          <w:szCs w:val="28"/>
        </w:rPr>
        <w:t>1.乙方交付的货物应当完全符合本合同或者采购文件所规定的货物、数量和规格要求。乙方提供的货物不符合采购文件和合同规定的，甲方有权拒收货物，由此引起的风险及责任，由乙方承担。</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货物的到货验收包括：型号、规格、数量，并按使用要求投入使用。</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w:t>
      </w:r>
      <w:r>
        <w:rPr>
          <w:rFonts w:hint="eastAsia" w:ascii="仿宋_GB2312" w:eastAsia="仿宋_GB2312"/>
          <w:sz w:val="28"/>
          <w:szCs w:val="28"/>
        </w:rPr>
        <w:t>乙方应将所提供货物的用户手册、随机资料及相关承诺等交付给甲方。乙方不能完整交付货物及本款规定的单证和工具的，视为未按合同约定交货，乙方负责补齐，因此导致逾期交付的，由乙方承担相关的违约责任。</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4.乙方对货物或系统进行安装调试、试运行。试运行结束后由甲方使用单位进行初验，初验通过后方由学校资产管理部门组织最终验收。采购文件对检验期限另有规定的，从其规定。</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5.货物和系统调试验收的标准：按行业通行标准、厂方出厂标准、谈判文件要求和乙方文件的承诺，且不低于国家相关标准。若有样品，则须同时不低于样品标准及投标时的承诺。</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6.验收时须提供质保期满后备品、备件、服务价格清单。</w:t>
      </w:r>
    </w:p>
    <w:p>
      <w:pPr>
        <w:autoSpaceDE w:val="0"/>
        <w:autoSpaceDN w:val="0"/>
        <w:adjustRightInd w:val="0"/>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7.采购文件中另有规定的，从其规定。</w:t>
      </w:r>
    </w:p>
    <w:p>
      <w:pPr>
        <w:autoSpaceDE w:val="0"/>
        <w:autoSpaceDN w:val="0"/>
        <w:adjustRightInd w:val="0"/>
        <w:spacing w:line="480" w:lineRule="exact"/>
        <w:ind w:firstLine="560" w:firstLineChars="200"/>
        <w:jc w:val="left"/>
        <w:rPr>
          <w:rFonts w:eastAsia="黑体"/>
          <w:sz w:val="28"/>
          <w:szCs w:val="28"/>
        </w:rPr>
      </w:pPr>
      <w:r>
        <w:rPr>
          <w:rFonts w:hint="eastAsia" w:eastAsia="黑体"/>
          <w:sz w:val="28"/>
          <w:szCs w:val="28"/>
        </w:rPr>
        <w:t>六、</w:t>
      </w:r>
      <w:r>
        <w:rPr>
          <w:rFonts w:hint="eastAsia" w:ascii="楷体_GB2312" w:eastAsia="楷体_GB2312"/>
          <w:b/>
          <w:kern w:val="0"/>
          <w:sz w:val="28"/>
          <w:szCs w:val="28"/>
        </w:rPr>
        <w:t>合同价款结算</w:t>
      </w:r>
    </w:p>
    <w:p>
      <w:pPr>
        <w:autoSpaceDE w:val="0"/>
        <w:autoSpaceDN w:val="0"/>
        <w:adjustRightInd w:val="0"/>
        <w:spacing w:line="480" w:lineRule="exact"/>
        <w:ind w:firstLine="562" w:firstLineChars="200"/>
        <w:jc w:val="left"/>
        <w:outlineLvl w:val="0"/>
        <w:rPr>
          <w:rFonts w:ascii="楷体_GB2312" w:eastAsia="楷体_GB2312"/>
          <w:b/>
          <w:kern w:val="0"/>
          <w:sz w:val="28"/>
          <w:szCs w:val="28"/>
        </w:rPr>
      </w:pPr>
      <w:r>
        <w:rPr>
          <w:rFonts w:hint="eastAsia" w:ascii="楷体_GB2312" w:eastAsia="楷体_GB2312"/>
          <w:b/>
          <w:kern w:val="0"/>
          <w:sz w:val="28"/>
          <w:szCs w:val="28"/>
        </w:rPr>
        <w:t>本合同价款的支付办法</w:t>
      </w:r>
    </w:p>
    <w:p>
      <w:pPr>
        <w:tabs>
          <w:tab w:val="left" w:pos="6930"/>
        </w:tabs>
        <w:autoSpaceDE w:val="0"/>
        <w:autoSpaceDN w:val="0"/>
        <w:adjustRightInd w:val="0"/>
        <w:spacing w:line="480" w:lineRule="exact"/>
        <w:ind w:right="-154" w:firstLine="560" w:firstLineChars="200"/>
        <w:jc w:val="left"/>
        <w:rPr>
          <w:rFonts w:ascii="仿宋_GB2312" w:eastAsia="仿宋_GB2312"/>
          <w:sz w:val="28"/>
          <w:szCs w:val="28"/>
        </w:rPr>
      </w:pPr>
      <w:r>
        <w:rPr>
          <w:rFonts w:hint="eastAsia" w:ascii="仿宋_GB2312" w:eastAsia="仿宋_GB2312"/>
          <w:sz w:val="28"/>
          <w:szCs w:val="28"/>
        </w:rPr>
        <w:t>1.付款时间为：</w:t>
      </w:r>
      <w:r>
        <w:rPr>
          <w:rFonts w:hint="eastAsia" w:ascii="楷体_GB2312" w:eastAsia="楷体_GB2312"/>
          <w:bCs/>
          <w:sz w:val="28"/>
          <w:szCs w:val="28"/>
          <w:u w:val="single"/>
        </w:rPr>
        <w:t>验收合格后30个工作日内甲方向乙方支付100%的货款。</w:t>
      </w:r>
    </w:p>
    <w:p>
      <w:pPr>
        <w:tabs>
          <w:tab w:val="left" w:pos="6930"/>
        </w:tabs>
        <w:autoSpaceDE w:val="0"/>
        <w:autoSpaceDN w:val="0"/>
        <w:adjustRightInd w:val="0"/>
        <w:spacing w:line="480" w:lineRule="exact"/>
        <w:ind w:right="-154" w:firstLine="560" w:firstLineChars="200"/>
        <w:jc w:val="left"/>
        <w:rPr>
          <w:rFonts w:ascii="仿宋_GB2312" w:eastAsia="仿宋_GB2312"/>
          <w:sz w:val="28"/>
          <w:szCs w:val="28"/>
        </w:rPr>
      </w:pPr>
      <w:r>
        <w:rPr>
          <w:rFonts w:hint="eastAsia" w:ascii="仿宋_GB2312" w:eastAsia="仿宋_GB2312"/>
          <w:sz w:val="28"/>
          <w:szCs w:val="28"/>
        </w:rPr>
        <w:t>2.付款时甲方财务部门见终验报告、发票并审查无误（即手续齐全）后按合同约定的付款方式支付合同款。</w:t>
      </w:r>
    </w:p>
    <w:p>
      <w:pPr>
        <w:tabs>
          <w:tab w:val="left" w:pos="6930"/>
        </w:tabs>
        <w:autoSpaceDE w:val="0"/>
        <w:autoSpaceDN w:val="0"/>
        <w:adjustRightInd w:val="0"/>
        <w:spacing w:line="480" w:lineRule="exact"/>
        <w:ind w:right="-154" w:firstLine="560" w:firstLineChars="200"/>
        <w:jc w:val="left"/>
        <w:rPr>
          <w:rFonts w:ascii="仿宋_GB2312" w:eastAsia="仿宋_GB2312"/>
          <w:sz w:val="28"/>
          <w:szCs w:val="28"/>
        </w:rPr>
      </w:pPr>
      <w:r>
        <w:rPr>
          <w:rFonts w:hint="eastAsia" w:ascii="仿宋_GB2312" w:eastAsia="仿宋_GB2312"/>
          <w:sz w:val="28"/>
          <w:szCs w:val="28"/>
        </w:rPr>
        <w:t>3.付款时乙方若存在违约责任，支付的合同款中须扣除乙方违约金。</w:t>
      </w:r>
    </w:p>
    <w:p>
      <w:pPr>
        <w:autoSpaceDE w:val="0"/>
        <w:autoSpaceDN w:val="0"/>
        <w:adjustRightInd w:val="0"/>
        <w:spacing w:line="480" w:lineRule="exact"/>
        <w:ind w:firstLine="560" w:firstLineChars="200"/>
        <w:jc w:val="left"/>
        <w:rPr>
          <w:rFonts w:ascii="仿宋_GB2312" w:eastAsia="仿宋_GB2312"/>
          <w:sz w:val="28"/>
          <w:szCs w:val="28"/>
        </w:rPr>
      </w:pPr>
      <w:r>
        <w:rPr>
          <w:rFonts w:hint="eastAsia" w:ascii="黑体" w:eastAsia="黑体"/>
          <w:sz w:val="28"/>
          <w:szCs w:val="28"/>
        </w:rPr>
        <w:t>七、合同的变更必须经甲、乙双方协商一致，并按照相关的变更程序加以书面确认后方可进行。</w:t>
      </w:r>
    </w:p>
    <w:p>
      <w:pPr>
        <w:autoSpaceDE w:val="0"/>
        <w:autoSpaceDN w:val="0"/>
        <w:adjustRightInd w:val="0"/>
        <w:spacing w:line="480" w:lineRule="exact"/>
        <w:ind w:firstLine="560" w:firstLineChars="200"/>
        <w:jc w:val="left"/>
        <w:rPr>
          <w:rFonts w:ascii="黑体" w:eastAsia="黑体"/>
          <w:sz w:val="28"/>
          <w:szCs w:val="28"/>
        </w:rPr>
      </w:pPr>
      <w:r>
        <w:rPr>
          <w:rFonts w:hint="eastAsia" w:ascii="黑体" w:eastAsia="黑体"/>
          <w:sz w:val="28"/>
          <w:szCs w:val="28"/>
        </w:rPr>
        <w:t>八、违约责任</w:t>
      </w:r>
    </w:p>
    <w:p>
      <w:pPr>
        <w:autoSpaceDE w:val="0"/>
        <w:autoSpaceDN w:val="0"/>
        <w:adjustRightInd w:val="0"/>
        <w:spacing w:line="480" w:lineRule="exact"/>
        <w:ind w:firstLine="560" w:firstLineChars="200"/>
        <w:jc w:val="left"/>
        <w:rPr>
          <w:rFonts w:ascii="仿宋_GB2312" w:eastAsia="仿宋_GB2312"/>
          <w:sz w:val="28"/>
          <w:szCs w:val="28"/>
        </w:rPr>
      </w:pPr>
      <w:r>
        <w:rPr>
          <w:rFonts w:hint="eastAsia" w:ascii="仿宋_GB2312" w:eastAsia="仿宋_GB2312"/>
          <w:sz w:val="28"/>
          <w:szCs w:val="28"/>
        </w:rPr>
        <w:t>1.甲方无正当理由拒收货物、拒付货物款的，由甲方向乙方偿付合同总价的5%违约金。</w:t>
      </w:r>
    </w:p>
    <w:p>
      <w:pPr>
        <w:autoSpaceDE w:val="0"/>
        <w:autoSpaceDN w:val="0"/>
        <w:adjustRightInd w:val="0"/>
        <w:spacing w:line="480" w:lineRule="exact"/>
        <w:ind w:firstLine="560" w:firstLineChars="200"/>
        <w:jc w:val="left"/>
        <w:rPr>
          <w:rFonts w:ascii="仿宋_GB2312" w:eastAsia="仿宋_GB2312"/>
          <w:sz w:val="28"/>
          <w:szCs w:val="28"/>
        </w:rPr>
      </w:pPr>
      <w:r>
        <w:rPr>
          <w:rFonts w:hint="eastAsia" w:ascii="仿宋_GB2312" w:eastAsia="仿宋_GB2312"/>
          <w:sz w:val="28"/>
          <w:szCs w:val="28"/>
        </w:rPr>
        <w:t>2.乙方逾期交付货物的，每逾期1天，乙方向甲方偿付逾期交货部分货款总额的5‰的滞纳金。如乙方逾期交货达（30）天，甲方有权解除合同，解除合同的通知自到达乙方时生效。同时，乙方还须赔偿甲方因此遭受的损失。</w:t>
      </w:r>
    </w:p>
    <w:p>
      <w:pPr>
        <w:autoSpaceDE w:val="0"/>
        <w:autoSpaceDN w:val="0"/>
        <w:adjustRightInd w:val="0"/>
        <w:spacing w:line="480" w:lineRule="exact"/>
        <w:ind w:firstLine="560" w:firstLineChars="200"/>
        <w:jc w:val="left"/>
        <w:rPr>
          <w:rFonts w:ascii="仿宋_GB2312" w:eastAsia="仿宋_GB2312"/>
          <w:sz w:val="28"/>
          <w:szCs w:val="28"/>
        </w:rPr>
      </w:pPr>
      <w:r>
        <w:rPr>
          <w:rFonts w:hint="eastAsia" w:ascii="仿宋_GB2312" w:eastAsia="仿宋_GB2312"/>
          <w:sz w:val="28"/>
          <w:szCs w:val="28"/>
        </w:rPr>
        <w:t>3.在乙方承诺的或国家规定的质量保证期内（取两者中最长的期限），如经乙方两次维修或更换，货物仍不能达到合同约定的质量标准，甲方有权退货，乙方应退回全部货款，并按本条第2款处理。</w:t>
      </w:r>
    </w:p>
    <w:p>
      <w:pPr>
        <w:autoSpaceDE w:val="0"/>
        <w:autoSpaceDN w:val="0"/>
        <w:adjustRightInd w:val="0"/>
        <w:spacing w:line="480" w:lineRule="exact"/>
        <w:ind w:firstLine="560" w:firstLineChars="200"/>
        <w:jc w:val="left"/>
        <w:rPr>
          <w:rFonts w:ascii="仿宋_GB2312" w:eastAsia="仿宋_GB2312"/>
          <w:sz w:val="28"/>
          <w:szCs w:val="28"/>
        </w:rPr>
      </w:pPr>
      <w:r>
        <w:rPr>
          <w:rFonts w:hint="eastAsia" w:ascii="仿宋_GB2312" w:eastAsia="仿宋_GB2312"/>
          <w:sz w:val="28"/>
          <w:szCs w:val="28"/>
        </w:rPr>
        <w:t>4.乙方未按本合同的规定和“服务承诺”提供保修期服务/伴随服务/售后服务的，应按合同总价款的5%向甲方承担违约责任。</w:t>
      </w:r>
    </w:p>
    <w:p>
      <w:pPr>
        <w:autoSpaceDE w:val="0"/>
        <w:autoSpaceDN w:val="0"/>
        <w:adjustRightInd w:val="0"/>
        <w:spacing w:line="480" w:lineRule="exact"/>
        <w:ind w:firstLine="560" w:firstLineChars="200"/>
        <w:jc w:val="left"/>
        <w:rPr>
          <w:rFonts w:ascii="仿宋_GB2312" w:eastAsia="仿宋_GB2312"/>
          <w:sz w:val="28"/>
          <w:szCs w:val="28"/>
        </w:rPr>
      </w:pPr>
      <w:r>
        <w:rPr>
          <w:rFonts w:hint="eastAsia" w:ascii="仿宋_GB2312" w:eastAsia="仿宋_GB2312"/>
          <w:sz w:val="28"/>
          <w:szCs w:val="28"/>
        </w:rPr>
        <w:t>5.乙方在承担一项或多项违约责任后，仍应继续履行合同规定的义务（甲方解除合同的除外）。甲方未能及时追究乙方的任何一项违约责任并不表明甲方放弃追究乙方该项或其他违约责任。</w:t>
      </w:r>
    </w:p>
    <w:p>
      <w:pPr>
        <w:autoSpaceDE w:val="0"/>
        <w:autoSpaceDN w:val="0"/>
        <w:adjustRightInd w:val="0"/>
        <w:spacing w:line="480" w:lineRule="exact"/>
        <w:ind w:firstLine="560" w:firstLineChars="200"/>
        <w:jc w:val="left"/>
        <w:rPr>
          <w:rFonts w:ascii="仿宋_GB2312" w:eastAsia="仿宋_GB2312"/>
          <w:sz w:val="28"/>
          <w:szCs w:val="28"/>
        </w:rPr>
      </w:pPr>
      <w:r>
        <w:rPr>
          <w:rFonts w:hint="eastAsia" w:ascii="仿宋_GB2312" w:eastAsia="仿宋_GB2312"/>
          <w:sz w:val="28"/>
          <w:szCs w:val="28"/>
        </w:rPr>
        <w:t>6.质保期内若未能实现售后服务承诺，学校将追究其责任，并将情况上报上级主管部门，三年内不得参与甲方任何采购活动。</w:t>
      </w:r>
    </w:p>
    <w:p>
      <w:pPr>
        <w:autoSpaceDE w:val="0"/>
        <w:autoSpaceDN w:val="0"/>
        <w:adjustRightInd w:val="0"/>
        <w:spacing w:line="480" w:lineRule="exact"/>
        <w:ind w:firstLine="560" w:firstLineChars="200"/>
        <w:jc w:val="left"/>
        <w:rPr>
          <w:rFonts w:ascii="黑体" w:eastAsia="黑体"/>
          <w:sz w:val="28"/>
          <w:szCs w:val="28"/>
        </w:rPr>
      </w:pPr>
      <w:r>
        <w:rPr>
          <w:rFonts w:hint="eastAsia" w:ascii="黑体" w:eastAsia="黑体"/>
          <w:sz w:val="28"/>
          <w:szCs w:val="28"/>
        </w:rPr>
        <w:t>九、甲方有权拒付合同价以外的任何费用；乙方有权拒绝合同第十五条规定的整体范围以外的条件。</w:t>
      </w:r>
    </w:p>
    <w:p>
      <w:pPr>
        <w:autoSpaceDE w:val="0"/>
        <w:autoSpaceDN w:val="0"/>
        <w:adjustRightInd w:val="0"/>
        <w:spacing w:line="480" w:lineRule="exact"/>
        <w:ind w:firstLine="560" w:firstLineChars="200"/>
        <w:jc w:val="left"/>
        <w:rPr>
          <w:rFonts w:ascii="黑体" w:eastAsia="黑体"/>
          <w:sz w:val="28"/>
          <w:szCs w:val="28"/>
        </w:rPr>
      </w:pPr>
      <w:r>
        <w:rPr>
          <w:rFonts w:hint="eastAsia" w:ascii="黑体" w:eastAsia="黑体"/>
          <w:sz w:val="28"/>
          <w:szCs w:val="28"/>
        </w:rPr>
        <w:t>十、除《政府采购法》第49条、第50条第二款规定的情形外，本合同一经签订，甲、乙双方不得擅自变更、中止或终止合同。乙方不得擅自部分或全部转让其应履行的合同义务。</w:t>
      </w:r>
    </w:p>
    <w:p>
      <w:pPr>
        <w:autoSpaceDE w:val="0"/>
        <w:autoSpaceDN w:val="0"/>
        <w:adjustRightInd w:val="0"/>
        <w:spacing w:line="480" w:lineRule="exact"/>
        <w:ind w:firstLine="560" w:firstLineChars="200"/>
        <w:jc w:val="left"/>
        <w:rPr>
          <w:rFonts w:ascii="黑体" w:eastAsia="黑体"/>
          <w:sz w:val="28"/>
          <w:szCs w:val="28"/>
        </w:rPr>
      </w:pPr>
      <w:r>
        <w:rPr>
          <w:rFonts w:hint="eastAsia" w:ascii="黑体" w:eastAsia="黑体"/>
          <w:sz w:val="28"/>
          <w:szCs w:val="28"/>
        </w:rPr>
        <w:t>十一、甲、乙双方在履行合同过程中发生纠纷，应及时向云南省招标采购主管部门反映或向有关监督管理部门投诉，以便相关部门进行协调或处理；如果协商不能解决争议，则向甲方所在地有管辖权的人民法院提起诉讼。</w:t>
      </w:r>
    </w:p>
    <w:p>
      <w:pPr>
        <w:autoSpaceDE w:val="0"/>
        <w:autoSpaceDN w:val="0"/>
        <w:adjustRightInd w:val="0"/>
        <w:spacing w:line="480" w:lineRule="exact"/>
        <w:ind w:firstLine="560" w:firstLineChars="200"/>
        <w:jc w:val="left"/>
        <w:rPr>
          <w:rFonts w:ascii="黑体" w:eastAsia="黑体"/>
          <w:sz w:val="28"/>
          <w:szCs w:val="28"/>
        </w:rPr>
      </w:pPr>
      <w:r>
        <w:rPr>
          <w:rFonts w:hint="eastAsia" w:ascii="黑体" w:eastAsia="黑体"/>
          <w:sz w:val="28"/>
          <w:szCs w:val="28"/>
        </w:rPr>
        <w:t>十二、本合同其他未尽事宜，按国家《合同法》有关规定处理。</w:t>
      </w:r>
    </w:p>
    <w:p>
      <w:pPr>
        <w:autoSpaceDE w:val="0"/>
        <w:autoSpaceDN w:val="0"/>
        <w:adjustRightInd w:val="0"/>
        <w:spacing w:line="480" w:lineRule="exact"/>
        <w:ind w:firstLine="560" w:firstLineChars="200"/>
        <w:jc w:val="left"/>
        <w:rPr>
          <w:rFonts w:ascii="黑体" w:eastAsia="黑体"/>
          <w:sz w:val="28"/>
          <w:szCs w:val="28"/>
        </w:rPr>
      </w:pPr>
      <w:r>
        <w:rPr>
          <w:rFonts w:hint="eastAsia" w:ascii="黑体" w:eastAsia="黑体"/>
          <w:sz w:val="28"/>
          <w:szCs w:val="28"/>
        </w:rPr>
        <w:t>十三、本合同一式七份，甲方六份（含用于结算支付的一份），乙方一份。</w:t>
      </w:r>
    </w:p>
    <w:p>
      <w:pPr>
        <w:autoSpaceDE w:val="0"/>
        <w:autoSpaceDN w:val="0"/>
        <w:adjustRightInd w:val="0"/>
        <w:spacing w:line="480" w:lineRule="exact"/>
        <w:ind w:firstLine="560" w:firstLineChars="200"/>
        <w:jc w:val="left"/>
        <w:rPr>
          <w:rFonts w:ascii="黑体" w:eastAsia="黑体"/>
          <w:sz w:val="28"/>
          <w:szCs w:val="28"/>
        </w:rPr>
      </w:pPr>
      <w:r>
        <w:rPr>
          <w:rFonts w:hint="eastAsia" w:ascii="黑体" w:eastAsia="黑体"/>
          <w:sz w:val="28"/>
          <w:szCs w:val="28"/>
        </w:rPr>
        <w:t>十四、本合同自签订之日起生效。</w:t>
      </w:r>
    </w:p>
    <w:p>
      <w:pPr>
        <w:autoSpaceDE w:val="0"/>
        <w:autoSpaceDN w:val="0"/>
        <w:adjustRightInd w:val="0"/>
        <w:spacing w:line="480" w:lineRule="exact"/>
        <w:ind w:firstLine="560" w:firstLineChars="200"/>
        <w:jc w:val="left"/>
        <w:rPr>
          <w:rFonts w:ascii="黑体" w:eastAsia="黑体"/>
          <w:sz w:val="28"/>
          <w:szCs w:val="28"/>
        </w:rPr>
      </w:pPr>
      <w:r>
        <w:rPr>
          <w:rFonts w:hint="eastAsia" w:ascii="黑体" w:eastAsia="黑体"/>
          <w:sz w:val="28"/>
          <w:szCs w:val="28"/>
        </w:rPr>
        <w:t>十五、本合同不可分割之部分及解释顺序：</w:t>
      </w:r>
    </w:p>
    <w:p>
      <w:pPr>
        <w:autoSpaceDE w:val="0"/>
        <w:autoSpaceDN w:val="0"/>
        <w:adjustRightInd w:val="0"/>
        <w:spacing w:line="480" w:lineRule="exact"/>
        <w:ind w:firstLine="560" w:firstLineChars="200"/>
        <w:jc w:val="left"/>
        <w:rPr>
          <w:rFonts w:ascii="仿宋_GB2312" w:eastAsia="仿宋_GB2312"/>
          <w:sz w:val="28"/>
          <w:szCs w:val="28"/>
        </w:rPr>
      </w:pPr>
      <w:r>
        <w:rPr>
          <w:rFonts w:hint="eastAsia" w:ascii="仿宋_GB2312" w:eastAsia="仿宋_GB2312"/>
          <w:sz w:val="28"/>
          <w:szCs w:val="28"/>
        </w:rPr>
        <w:t>1.合同及附件。</w:t>
      </w:r>
    </w:p>
    <w:p>
      <w:pPr>
        <w:autoSpaceDE w:val="0"/>
        <w:autoSpaceDN w:val="0"/>
        <w:adjustRightInd w:val="0"/>
        <w:spacing w:line="480" w:lineRule="exact"/>
        <w:ind w:firstLine="560" w:firstLineChars="200"/>
        <w:jc w:val="left"/>
        <w:rPr>
          <w:rFonts w:ascii="仿宋_GB2312" w:eastAsia="仿宋_GB2312"/>
          <w:sz w:val="28"/>
          <w:szCs w:val="28"/>
        </w:rPr>
      </w:pPr>
      <w:r>
        <w:rPr>
          <w:rFonts w:hint="eastAsia" w:ascii="仿宋_GB2312" w:eastAsia="仿宋_GB2312"/>
          <w:sz w:val="28"/>
          <w:szCs w:val="28"/>
        </w:rPr>
        <w:t>2.服务承诺。</w:t>
      </w:r>
    </w:p>
    <w:p>
      <w:pPr>
        <w:autoSpaceDE w:val="0"/>
        <w:autoSpaceDN w:val="0"/>
        <w:adjustRightInd w:val="0"/>
        <w:spacing w:line="480" w:lineRule="exact"/>
        <w:ind w:firstLine="560" w:firstLineChars="200"/>
        <w:jc w:val="left"/>
        <w:rPr>
          <w:rFonts w:ascii="仿宋_GB2312" w:eastAsia="仿宋_GB2312"/>
          <w:sz w:val="28"/>
          <w:szCs w:val="28"/>
        </w:rPr>
      </w:pPr>
      <w:r>
        <w:rPr>
          <w:rFonts w:hint="eastAsia" w:ascii="仿宋_GB2312" w:eastAsia="仿宋_GB2312"/>
          <w:sz w:val="28"/>
          <w:szCs w:val="28"/>
        </w:rPr>
        <w:t>3.甲、乙双方商定的其他文件。</w:t>
      </w:r>
    </w:p>
    <w:p>
      <w:pPr>
        <w:autoSpaceDE w:val="0"/>
        <w:autoSpaceDN w:val="0"/>
        <w:adjustRightInd w:val="0"/>
        <w:spacing w:line="480" w:lineRule="exact"/>
        <w:ind w:firstLine="560" w:firstLineChars="200"/>
        <w:jc w:val="left"/>
        <w:rPr>
          <w:rFonts w:ascii="黑体" w:eastAsia="黑体"/>
          <w:sz w:val="28"/>
          <w:szCs w:val="28"/>
        </w:rPr>
      </w:pPr>
      <w:r>
        <w:rPr>
          <w:rFonts w:hint="eastAsia" w:ascii="黑体" w:eastAsia="黑体"/>
          <w:sz w:val="28"/>
          <w:szCs w:val="28"/>
        </w:rPr>
        <w:t>十六、合同签订地点：</w:t>
      </w:r>
      <w:r>
        <w:rPr>
          <w:rFonts w:hint="eastAsia" w:ascii="楷体_GB2312" w:eastAsia="楷体_GB2312"/>
          <w:bCs/>
          <w:sz w:val="28"/>
          <w:szCs w:val="28"/>
          <w:u w:val="single"/>
        </w:rPr>
        <w:t>云南省昆明市</w:t>
      </w:r>
      <w:r>
        <w:rPr>
          <w:rFonts w:hint="eastAsia" w:ascii="仿宋_GB2312" w:eastAsia="仿宋_GB2312"/>
          <w:sz w:val="28"/>
          <w:szCs w:val="28"/>
        </w:rPr>
        <w:t>。</w:t>
      </w:r>
    </w:p>
    <w:p>
      <w:pPr>
        <w:autoSpaceDE w:val="0"/>
        <w:autoSpaceDN w:val="0"/>
        <w:adjustRightInd w:val="0"/>
        <w:spacing w:line="480" w:lineRule="exact"/>
        <w:ind w:firstLine="560" w:firstLineChars="200"/>
        <w:jc w:val="left"/>
        <w:rPr>
          <w:rFonts w:ascii="黑体" w:eastAsia="黑体"/>
          <w:sz w:val="28"/>
          <w:szCs w:val="28"/>
        </w:rPr>
      </w:pPr>
      <w:r>
        <w:rPr>
          <w:rFonts w:hint="eastAsia" w:ascii="黑体" w:eastAsia="黑体"/>
          <w:sz w:val="28"/>
          <w:szCs w:val="28"/>
        </w:rPr>
        <w:t>十七、附件（有）</w:t>
      </w:r>
    </w:p>
    <w:p>
      <w:pPr>
        <w:autoSpaceDE w:val="0"/>
        <w:autoSpaceDN w:val="0"/>
        <w:adjustRightInd w:val="0"/>
        <w:spacing w:line="480" w:lineRule="exact"/>
        <w:ind w:firstLine="560" w:firstLineChars="200"/>
        <w:jc w:val="left"/>
        <w:rPr>
          <w:rFonts w:ascii="仿宋_GB2312" w:eastAsia="仿宋_GB2312"/>
          <w:sz w:val="28"/>
          <w:szCs w:val="28"/>
        </w:rPr>
      </w:pPr>
      <w:r>
        <w:rPr>
          <w:rFonts w:hint="eastAsia" w:ascii="仿宋_GB2312" w:eastAsia="仿宋_GB2312"/>
          <w:sz w:val="28"/>
          <w:szCs w:val="28"/>
        </w:rPr>
        <w:t>附件1、主要货物技术参数</w:t>
      </w:r>
    </w:p>
    <w:p>
      <w:pPr>
        <w:autoSpaceDE w:val="0"/>
        <w:autoSpaceDN w:val="0"/>
        <w:adjustRightInd w:val="0"/>
        <w:spacing w:line="480" w:lineRule="exact"/>
        <w:ind w:firstLine="560" w:firstLineChars="200"/>
        <w:jc w:val="left"/>
        <w:rPr>
          <w:rFonts w:ascii="仿宋_GB2312" w:eastAsia="仿宋_GB2312"/>
          <w:sz w:val="28"/>
          <w:szCs w:val="28"/>
        </w:rPr>
      </w:pPr>
      <w:r>
        <w:rPr>
          <w:rFonts w:hint="eastAsia" w:ascii="仿宋_GB2312" w:eastAsia="仿宋_GB2312"/>
          <w:sz w:val="28"/>
          <w:szCs w:val="28"/>
        </w:rPr>
        <w:t>附件2、售后服务承诺</w:t>
      </w:r>
    </w:p>
    <w:p>
      <w:pPr>
        <w:autoSpaceDE w:val="0"/>
        <w:autoSpaceDN w:val="0"/>
        <w:adjustRightInd w:val="0"/>
        <w:spacing w:line="480" w:lineRule="exact"/>
        <w:ind w:firstLine="560" w:firstLineChars="200"/>
        <w:jc w:val="left"/>
        <w:rPr>
          <w:rFonts w:ascii="仿宋_GB2312" w:eastAsia="仿宋_GB2312"/>
          <w:sz w:val="28"/>
          <w:szCs w:val="28"/>
        </w:rPr>
      </w:pPr>
      <w:r>
        <w:rPr>
          <w:rFonts w:hint="eastAsia" w:ascii="仿宋_GB2312" w:eastAsia="仿宋_GB2312"/>
          <w:sz w:val="28"/>
          <w:szCs w:val="28"/>
        </w:rPr>
        <w:t>（以下无正文）</w:t>
      </w:r>
    </w:p>
    <w:p>
      <w:pPr>
        <w:widowControl/>
        <w:jc w:val="left"/>
        <w:rPr>
          <w:rFonts w:ascii="黑体" w:hAnsi="黑体" w:eastAsia="黑体"/>
          <w:kern w:val="0"/>
          <w:sz w:val="28"/>
          <w:szCs w:val="28"/>
        </w:rPr>
      </w:pPr>
      <w:r>
        <w:rPr>
          <w:rFonts w:ascii="黑体" w:hAnsi="黑体" w:eastAsia="黑体"/>
          <w:kern w:val="0"/>
          <w:sz w:val="28"/>
          <w:szCs w:val="28"/>
        </w:rPr>
        <w:br w:type="page"/>
      </w:r>
    </w:p>
    <w:p>
      <w:pPr>
        <w:autoSpaceDE w:val="0"/>
        <w:autoSpaceDN w:val="0"/>
        <w:adjustRightInd w:val="0"/>
        <w:spacing w:line="480" w:lineRule="exact"/>
        <w:rPr>
          <w:rFonts w:ascii="仿宋_GB2312" w:eastAsia="仿宋_GB2312"/>
          <w:kern w:val="0"/>
          <w:sz w:val="28"/>
          <w:szCs w:val="28"/>
        </w:rPr>
      </w:pPr>
      <w:r>
        <w:rPr>
          <w:rFonts w:hint="eastAsia" w:ascii="仿宋_GB2312" w:eastAsia="仿宋_GB2312"/>
          <w:kern w:val="0"/>
          <w:sz w:val="28"/>
          <w:szCs w:val="28"/>
          <w:lang w:val="zh-CN"/>
        </w:rPr>
        <w:t>甲方</w:t>
      </w:r>
      <w:r>
        <w:rPr>
          <w:rFonts w:hint="eastAsia" w:ascii="仿宋_GB2312" w:eastAsia="仿宋_GB2312"/>
          <w:kern w:val="0"/>
          <w:sz w:val="28"/>
          <w:szCs w:val="28"/>
        </w:rPr>
        <w:t>（</w:t>
      </w:r>
      <w:r>
        <w:rPr>
          <w:rFonts w:hint="eastAsia" w:ascii="仿宋_GB2312" w:eastAsia="仿宋_GB2312"/>
          <w:kern w:val="0"/>
          <w:sz w:val="28"/>
          <w:szCs w:val="28"/>
          <w:lang w:val="zh-CN"/>
        </w:rPr>
        <w:t>采购人</w:t>
      </w:r>
      <w:r>
        <w:rPr>
          <w:rFonts w:hint="eastAsia" w:ascii="仿宋_GB2312" w:eastAsia="仿宋_GB2312"/>
          <w:kern w:val="0"/>
          <w:sz w:val="28"/>
          <w:szCs w:val="28"/>
        </w:rPr>
        <w:t>）</w:t>
      </w:r>
      <w:r>
        <w:rPr>
          <w:rFonts w:hint="eastAsia" w:ascii="仿宋_GB2312" w:eastAsia="仿宋_GB2312"/>
          <w:kern w:val="0"/>
          <w:sz w:val="28"/>
          <w:szCs w:val="28"/>
          <w:lang w:val="zh-CN"/>
        </w:rPr>
        <w:t>名</w:t>
      </w:r>
      <w:r>
        <w:rPr>
          <w:rFonts w:hint="eastAsia" w:ascii="仿宋_GB2312" w:eastAsia="仿宋_GB2312"/>
          <w:kern w:val="0"/>
          <w:sz w:val="28"/>
          <w:szCs w:val="28"/>
        </w:rPr>
        <w:t xml:space="preserve">      </w:t>
      </w:r>
      <w:r>
        <w:rPr>
          <w:rFonts w:hint="eastAsia" w:ascii="仿宋_GB2312" w:eastAsia="仿宋_GB2312"/>
          <w:kern w:val="0"/>
          <w:sz w:val="28"/>
          <w:szCs w:val="28"/>
          <w:lang w:val="zh-CN"/>
        </w:rPr>
        <w:t>称</w:t>
      </w:r>
      <w:r>
        <w:rPr>
          <w:rFonts w:hint="eastAsia" w:ascii="仿宋_GB2312" w:eastAsia="仿宋_GB2312"/>
          <w:kern w:val="0"/>
          <w:sz w:val="28"/>
          <w:szCs w:val="28"/>
        </w:rPr>
        <w:t>：</w:t>
      </w:r>
      <w:r>
        <w:rPr>
          <w:rFonts w:hint="eastAsia" w:ascii="楷体_GB2312" w:eastAsia="楷体_GB2312"/>
          <w:bCs/>
          <w:sz w:val="28"/>
          <w:szCs w:val="28"/>
          <w:u w:val="single"/>
        </w:rPr>
        <w:t>云南大学</w:t>
      </w:r>
    </w:p>
    <w:p>
      <w:pPr>
        <w:autoSpaceDE w:val="0"/>
        <w:autoSpaceDN w:val="0"/>
        <w:adjustRightInd w:val="0"/>
        <w:spacing w:line="480" w:lineRule="exact"/>
        <w:ind w:firstLine="1960" w:firstLineChars="700"/>
        <w:rPr>
          <w:rFonts w:ascii="仿宋_GB2312" w:eastAsia="仿宋_GB2312"/>
          <w:kern w:val="0"/>
          <w:sz w:val="28"/>
          <w:szCs w:val="28"/>
          <w:lang w:val="zh-CN"/>
        </w:rPr>
      </w:pPr>
      <w:r>
        <w:rPr>
          <w:rFonts w:hint="eastAsia" w:ascii="仿宋_GB2312" w:eastAsia="仿宋_GB2312"/>
          <w:kern w:val="0"/>
          <w:sz w:val="28"/>
          <w:szCs w:val="28"/>
          <w:lang w:val="zh-CN"/>
        </w:rPr>
        <w:t>地      址：</w:t>
      </w:r>
      <w:r>
        <w:rPr>
          <w:rFonts w:hint="eastAsia" w:ascii="楷体_GB2312" w:eastAsia="楷体_GB2312"/>
          <w:bCs/>
          <w:sz w:val="28"/>
          <w:szCs w:val="28"/>
          <w:u w:val="single"/>
        </w:rPr>
        <w:t>昆明市翠湖北路2号</w:t>
      </w:r>
    </w:p>
    <w:p>
      <w:pPr>
        <w:autoSpaceDE w:val="0"/>
        <w:autoSpaceDN w:val="0"/>
        <w:adjustRightInd w:val="0"/>
        <w:spacing w:line="480" w:lineRule="exact"/>
        <w:ind w:firstLine="1960" w:firstLineChars="700"/>
        <w:rPr>
          <w:rFonts w:ascii="楷体_GB2312" w:eastAsia="楷体_GB2312"/>
          <w:bCs/>
          <w:sz w:val="28"/>
          <w:szCs w:val="28"/>
          <w:u w:val="single"/>
        </w:rPr>
      </w:pPr>
      <w:r>
        <w:rPr>
          <w:rFonts w:hint="eastAsia" w:ascii="仿宋_GB2312" w:eastAsia="仿宋_GB2312"/>
          <w:kern w:val="0"/>
          <w:sz w:val="28"/>
          <w:szCs w:val="28"/>
          <w:lang w:val="zh-CN"/>
        </w:rPr>
        <w:t>邮      编：</w:t>
      </w:r>
      <w:r>
        <w:rPr>
          <w:rFonts w:hint="eastAsia" w:ascii="楷体_GB2312" w:eastAsia="楷体_GB2312"/>
          <w:bCs/>
          <w:sz w:val="28"/>
          <w:szCs w:val="28"/>
          <w:u w:val="single"/>
        </w:rPr>
        <w:t>650091</w:t>
      </w:r>
    </w:p>
    <w:p>
      <w:pPr>
        <w:autoSpaceDE w:val="0"/>
        <w:autoSpaceDN w:val="0"/>
        <w:adjustRightInd w:val="0"/>
        <w:spacing w:line="480" w:lineRule="exact"/>
        <w:ind w:firstLine="1960" w:firstLineChars="700"/>
        <w:rPr>
          <w:rFonts w:ascii="仿宋_GB2312" w:eastAsia="仿宋_GB2312"/>
          <w:kern w:val="0"/>
          <w:sz w:val="28"/>
          <w:szCs w:val="28"/>
          <w:lang w:val="zh-CN"/>
        </w:rPr>
      </w:pPr>
    </w:p>
    <w:p>
      <w:pPr>
        <w:autoSpaceDE w:val="0"/>
        <w:autoSpaceDN w:val="0"/>
        <w:adjustRightInd w:val="0"/>
        <w:spacing w:line="480" w:lineRule="exact"/>
        <w:ind w:firstLine="1960" w:firstLineChars="700"/>
        <w:rPr>
          <w:rFonts w:ascii="仿宋_GB2312" w:eastAsia="仿宋_GB2312"/>
          <w:kern w:val="0"/>
          <w:sz w:val="28"/>
          <w:szCs w:val="28"/>
          <w:lang w:val="zh-CN"/>
        </w:rPr>
      </w:pPr>
      <w:r>
        <w:rPr>
          <w:rFonts w:hint="eastAsia" w:ascii="仿宋_GB2312" w:eastAsia="仿宋_GB2312"/>
          <w:kern w:val="0"/>
          <w:sz w:val="28"/>
          <w:szCs w:val="28"/>
          <w:lang w:val="zh-CN"/>
        </w:rPr>
        <w:t>法定代表人：</w:t>
      </w:r>
    </w:p>
    <w:p>
      <w:pPr>
        <w:autoSpaceDE w:val="0"/>
        <w:autoSpaceDN w:val="0"/>
        <w:adjustRightInd w:val="0"/>
        <w:spacing w:line="480" w:lineRule="exact"/>
        <w:ind w:firstLine="1960" w:firstLineChars="700"/>
        <w:rPr>
          <w:rFonts w:ascii="仿宋_GB2312" w:eastAsia="仿宋_GB2312"/>
          <w:kern w:val="0"/>
          <w:sz w:val="28"/>
          <w:szCs w:val="28"/>
          <w:lang w:val="zh-CN"/>
        </w:rPr>
      </w:pPr>
      <w:r>
        <w:rPr>
          <w:rFonts w:hint="eastAsia" w:ascii="仿宋_GB2312" w:eastAsia="仿宋_GB2312"/>
          <w:kern w:val="0"/>
          <w:sz w:val="28"/>
          <w:szCs w:val="28"/>
          <w:lang w:val="zh-CN"/>
        </w:rPr>
        <w:t>委托代理人：</w:t>
      </w:r>
    </w:p>
    <w:p>
      <w:pPr>
        <w:autoSpaceDE w:val="0"/>
        <w:autoSpaceDN w:val="0"/>
        <w:adjustRightInd w:val="0"/>
        <w:spacing w:line="480" w:lineRule="exact"/>
        <w:ind w:firstLine="1960" w:firstLineChars="700"/>
        <w:rPr>
          <w:rFonts w:ascii="仿宋_GB2312" w:eastAsia="仿宋_GB2312"/>
          <w:kern w:val="0"/>
          <w:sz w:val="28"/>
          <w:szCs w:val="28"/>
          <w:lang w:val="zh-CN"/>
        </w:rPr>
      </w:pPr>
    </w:p>
    <w:p>
      <w:pPr>
        <w:autoSpaceDE w:val="0"/>
        <w:autoSpaceDN w:val="0"/>
        <w:adjustRightInd w:val="0"/>
        <w:spacing w:line="480" w:lineRule="exact"/>
        <w:ind w:firstLine="1960" w:firstLineChars="700"/>
        <w:rPr>
          <w:sz w:val="28"/>
          <w:szCs w:val="28"/>
        </w:rPr>
      </w:pPr>
      <w:r>
        <w:rPr>
          <w:rFonts w:hint="eastAsia" w:ascii="仿宋_GB2312" w:eastAsia="仿宋_GB2312"/>
          <w:kern w:val="0"/>
          <w:sz w:val="28"/>
          <w:szCs w:val="28"/>
          <w:lang w:val="zh-CN"/>
        </w:rPr>
        <w:t>经　办　人：</w:t>
      </w:r>
    </w:p>
    <w:p>
      <w:pPr>
        <w:autoSpaceDE w:val="0"/>
        <w:autoSpaceDN w:val="0"/>
        <w:adjustRightInd w:val="0"/>
        <w:spacing w:line="480" w:lineRule="exact"/>
        <w:ind w:firstLine="1960" w:firstLineChars="700"/>
        <w:rPr>
          <w:rFonts w:ascii="仿宋_GB2312" w:eastAsia="仿宋_GB2312"/>
          <w:kern w:val="0"/>
          <w:sz w:val="28"/>
          <w:szCs w:val="28"/>
          <w:lang w:val="zh-CN"/>
        </w:rPr>
      </w:pPr>
      <w:r>
        <w:rPr>
          <w:rFonts w:hint="eastAsia" w:ascii="仿宋_GB2312" w:eastAsia="仿宋_GB2312"/>
          <w:kern w:val="0"/>
          <w:sz w:val="28"/>
          <w:szCs w:val="28"/>
          <w:lang w:val="zh-CN"/>
        </w:rPr>
        <w:t>签订  日期：</w:t>
      </w:r>
    </w:p>
    <w:p>
      <w:pPr>
        <w:autoSpaceDE w:val="0"/>
        <w:autoSpaceDN w:val="0"/>
        <w:adjustRightInd w:val="0"/>
        <w:spacing w:line="480" w:lineRule="exact"/>
        <w:ind w:firstLine="1960" w:firstLineChars="700"/>
        <w:rPr>
          <w:rFonts w:ascii="仿宋_GB2312" w:eastAsia="仿宋_GB2312"/>
          <w:kern w:val="0"/>
          <w:sz w:val="28"/>
          <w:szCs w:val="28"/>
          <w:lang w:val="zh-CN"/>
        </w:rPr>
      </w:pPr>
    </w:p>
    <w:p>
      <w:pPr>
        <w:autoSpaceDE w:val="0"/>
        <w:autoSpaceDN w:val="0"/>
        <w:adjustRightInd w:val="0"/>
        <w:spacing w:line="480" w:lineRule="exact"/>
        <w:rPr>
          <w:rFonts w:ascii="仿宋_GB2312" w:eastAsia="仿宋_GB2312"/>
          <w:kern w:val="0"/>
          <w:sz w:val="28"/>
          <w:szCs w:val="28"/>
        </w:rPr>
      </w:pPr>
      <w:r>
        <w:rPr>
          <w:rFonts w:hint="eastAsia" w:ascii="仿宋_GB2312" w:eastAsia="仿宋_GB2312"/>
          <w:kern w:val="0"/>
          <w:sz w:val="28"/>
          <w:szCs w:val="28"/>
        </w:rPr>
        <w:t xml:space="preserve">              电      话：</w:t>
      </w:r>
      <w:r>
        <w:rPr>
          <w:rFonts w:hint="eastAsia" w:ascii="楷体_GB2312" w:eastAsia="楷体_GB2312"/>
          <w:bCs/>
          <w:sz w:val="28"/>
          <w:szCs w:val="28"/>
          <w:u w:val="single"/>
        </w:rPr>
        <w:t>0871-65032850</w:t>
      </w:r>
    </w:p>
    <w:p>
      <w:pPr>
        <w:autoSpaceDE w:val="0"/>
        <w:autoSpaceDN w:val="0"/>
        <w:adjustRightInd w:val="0"/>
        <w:spacing w:line="480" w:lineRule="exact"/>
        <w:rPr>
          <w:rFonts w:ascii="仿宋_GB2312" w:eastAsia="仿宋_GB2312"/>
          <w:kern w:val="0"/>
          <w:sz w:val="28"/>
          <w:szCs w:val="28"/>
          <w:u w:val="single"/>
        </w:rPr>
      </w:pPr>
      <w:r>
        <w:rPr>
          <w:rFonts w:hint="eastAsia" w:ascii="仿宋_GB2312" w:eastAsia="仿宋_GB2312"/>
          <w:kern w:val="0"/>
          <w:sz w:val="28"/>
          <w:szCs w:val="28"/>
        </w:rPr>
        <w:t xml:space="preserve">              开 户 银行：</w:t>
      </w:r>
      <w:r>
        <w:rPr>
          <w:rFonts w:hint="eastAsia" w:ascii="楷体_GB2312" w:eastAsia="楷体_GB2312"/>
          <w:bCs/>
          <w:sz w:val="28"/>
          <w:szCs w:val="28"/>
          <w:u w:val="single"/>
        </w:rPr>
        <w:t>中国银行云南省分行</w:t>
      </w:r>
    </w:p>
    <w:p>
      <w:pPr>
        <w:autoSpaceDE w:val="0"/>
        <w:autoSpaceDN w:val="0"/>
        <w:adjustRightInd w:val="0"/>
        <w:spacing w:line="480" w:lineRule="exact"/>
        <w:rPr>
          <w:rFonts w:ascii="仿宋_GB2312" w:eastAsia="仿宋_GB2312"/>
          <w:kern w:val="0"/>
          <w:sz w:val="28"/>
          <w:szCs w:val="28"/>
          <w:u w:val="single"/>
        </w:rPr>
      </w:pPr>
      <w:r>
        <w:rPr>
          <w:rFonts w:hint="eastAsia" w:ascii="仿宋_GB2312" w:eastAsia="仿宋_GB2312"/>
          <w:kern w:val="0"/>
          <w:sz w:val="28"/>
          <w:szCs w:val="28"/>
        </w:rPr>
        <w:t xml:space="preserve">              账      号：</w:t>
      </w:r>
      <w:r>
        <w:rPr>
          <w:rFonts w:hint="eastAsia" w:ascii="楷体_GB2312" w:eastAsia="楷体_GB2312"/>
          <w:bCs/>
          <w:sz w:val="28"/>
          <w:szCs w:val="28"/>
          <w:u w:val="single"/>
        </w:rPr>
        <w:t>134000413563</w:t>
      </w:r>
    </w:p>
    <w:p>
      <w:pPr>
        <w:autoSpaceDE w:val="0"/>
        <w:autoSpaceDN w:val="0"/>
        <w:adjustRightInd w:val="0"/>
        <w:spacing w:line="480" w:lineRule="exact"/>
        <w:rPr>
          <w:rFonts w:ascii="仿宋_GB2312" w:eastAsia="仿宋_GB2312"/>
          <w:kern w:val="0"/>
          <w:sz w:val="28"/>
          <w:szCs w:val="28"/>
        </w:rPr>
      </w:pPr>
    </w:p>
    <w:p>
      <w:pPr>
        <w:autoSpaceDE w:val="0"/>
        <w:autoSpaceDN w:val="0"/>
        <w:adjustRightInd w:val="0"/>
        <w:spacing w:line="480" w:lineRule="exact"/>
        <w:rPr>
          <w:rFonts w:ascii="仿宋_GB2312" w:eastAsia="仿宋_GB2312"/>
          <w:kern w:val="0"/>
          <w:sz w:val="28"/>
          <w:szCs w:val="28"/>
          <w:lang w:val="zh-CN"/>
        </w:rPr>
      </w:pPr>
      <w:r>
        <w:rPr>
          <w:rFonts w:hint="eastAsia" w:ascii="仿宋_GB2312" w:eastAsia="仿宋_GB2312"/>
          <w:kern w:val="0"/>
          <w:sz w:val="28"/>
          <w:szCs w:val="28"/>
          <w:lang w:val="zh-CN"/>
        </w:rPr>
        <w:t>乙方（供应商）名      称：</w:t>
      </w:r>
      <w:r>
        <w:rPr>
          <w:rFonts w:ascii="楷体_GB2312" w:eastAsia="楷体_GB2312"/>
          <w:bCs/>
          <w:sz w:val="28"/>
          <w:szCs w:val="28"/>
          <w:u w:val="single"/>
        </w:rPr>
        <w:fldChar w:fldCharType="begin"/>
      </w:r>
      <w:r>
        <w:rPr>
          <w:rFonts w:ascii="楷体_GB2312" w:eastAsia="楷体_GB2312"/>
          <w:bCs/>
          <w:sz w:val="28"/>
          <w:szCs w:val="28"/>
          <w:u w:val="single"/>
        </w:rPr>
        <w:instrText xml:space="preserve"> DOCPROPERTY  乙方  \* MERGEFORMAT </w:instrText>
      </w:r>
      <w:r>
        <w:rPr>
          <w:rFonts w:ascii="楷体_GB2312" w:eastAsia="楷体_GB2312"/>
          <w:bCs/>
          <w:sz w:val="28"/>
          <w:szCs w:val="28"/>
          <w:u w:val="single"/>
        </w:rPr>
        <w:fldChar w:fldCharType="separate"/>
      </w:r>
      <w:r>
        <w:rPr>
          <w:rFonts w:ascii="楷体_GB2312" w:eastAsia="楷体_GB2312"/>
          <w:bCs/>
          <w:sz w:val="28"/>
          <w:szCs w:val="28"/>
          <w:u w:val="single"/>
        </w:rPr>
        <w:t>××××</w:t>
      </w:r>
      <w:r>
        <w:rPr>
          <w:rFonts w:ascii="楷体_GB2312" w:eastAsia="楷体_GB2312"/>
          <w:bCs/>
          <w:sz w:val="28"/>
          <w:szCs w:val="28"/>
          <w:u w:val="single"/>
        </w:rPr>
        <w:fldChar w:fldCharType="end"/>
      </w:r>
    </w:p>
    <w:p>
      <w:pPr>
        <w:autoSpaceDE w:val="0"/>
        <w:autoSpaceDN w:val="0"/>
        <w:adjustRightInd w:val="0"/>
        <w:spacing w:line="480" w:lineRule="exact"/>
        <w:ind w:firstLine="1960" w:firstLineChars="700"/>
        <w:rPr>
          <w:rFonts w:ascii="仿宋_GB2312" w:eastAsia="仿宋_GB2312"/>
          <w:kern w:val="0"/>
          <w:sz w:val="28"/>
          <w:szCs w:val="28"/>
          <w:lang w:val="zh-CN"/>
        </w:rPr>
      </w:pPr>
      <w:r>
        <w:rPr>
          <w:rFonts w:hint="eastAsia" w:ascii="仿宋_GB2312" w:eastAsia="仿宋_GB2312"/>
          <w:kern w:val="0"/>
          <w:sz w:val="28"/>
          <w:szCs w:val="28"/>
          <w:lang w:val="zh-CN"/>
        </w:rPr>
        <w:t>地      址：</w:t>
      </w:r>
      <w:r>
        <w:rPr>
          <w:rFonts w:ascii="楷体_GB2312" w:eastAsia="楷体_GB2312"/>
          <w:bCs/>
          <w:sz w:val="28"/>
          <w:szCs w:val="28"/>
          <w:u w:val="single"/>
        </w:rPr>
        <w:fldChar w:fldCharType="begin"/>
      </w:r>
      <w:r>
        <w:rPr>
          <w:rFonts w:ascii="楷体_GB2312" w:eastAsia="楷体_GB2312"/>
          <w:bCs/>
          <w:sz w:val="28"/>
          <w:szCs w:val="28"/>
          <w:u w:val="single"/>
        </w:rPr>
        <w:instrText xml:space="preserve"> DOCPROPERTY  联系地址  \* MERGEFORMAT </w:instrText>
      </w:r>
      <w:r>
        <w:rPr>
          <w:rFonts w:ascii="楷体_GB2312" w:eastAsia="楷体_GB2312"/>
          <w:bCs/>
          <w:sz w:val="28"/>
          <w:szCs w:val="28"/>
          <w:u w:val="single"/>
        </w:rPr>
        <w:fldChar w:fldCharType="separate"/>
      </w:r>
      <w:r>
        <w:rPr>
          <w:rFonts w:ascii="楷体_GB2312" w:eastAsia="楷体_GB2312"/>
          <w:bCs/>
          <w:sz w:val="28"/>
          <w:szCs w:val="28"/>
          <w:u w:val="single"/>
        </w:rPr>
        <w:t>××××</w:t>
      </w:r>
      <w:r>
        <w:rPr>
          <w:rFonts w:ascii="楷体_GB2312" w:eastAsia="楷体_GB2312"/>
          <w:bCs/>
          <w:sz w:val="28"/>
          <w:szCs w:val="28"/>
          <w:u w:val="single"/>
        </w:rPr>
        <w:fldChar w:fldCharType="end"/>
      </w:r>
    </w:p>
    <w:p>
      <w:pPr>
        <w:autoSpaceDE w:val="0"/>
        <w:autoSpaceDN w:val="0"/>
        <w:adjustRightInd w:val="0"/>
        <w:spacing w:line="480" w:lineRule="exact"/>
        <w:ind w:firstLine="1960" w:firstLineChars="700"/>
        <w:rPr>
          <w:rFonts w:ascii="仿宋_GB2312" w:eastAsia="仿宋_GB2312"/>
          <w:kern w:val="0"/>
          <w:sz w:val="28"/>
          <w:szCs w:val="28"/>
          <w:lang w:val="zh-CN"/>
        </w:rPr>
      </w:pPr>
      <w:r>
        <w:rPr>
          <w:rFonts w:hint="eastAsia" w:ascii="仿宋_GB2312" w:eastAsia="仿宋_GB2312"/>
          <w:kern w:val="0"/>
          <w:sz w:val="28"/>
          <w:szCs w:val="28"/>
          <w:lang w:val="zh-CN"/>
        </w:rPr>
        <w:t>邮      编：</w:t>
      </w:r>
      <w:r>
        <w:rPr>
          <w:rFonts w:ascii="楷体_GB2312" w:eastAsia="楷体_GB2312"/>
          <w:bCs/>
          <w:sz w:val="28"/>
          <w:szCs w:val="28"/>
          <w:u w:val="single"/>
        </w:rPr>
        <w:fldChar w:fldCharType="begin"/>
      </w:r>
      <w:r>
        <w:rPr>
          <w:rFonts w:ascii="楷体_GB2312" w:eastAsia="楷体_GB2312"/>
          <w:bCs/>
          <w:sz w:val="28"/>
          <w:szCs w:val="28"/>
          <w:u w:val="single"/>
        </w:rPr>
        <w:instrText xml:space="preserve"> DOCPROPERTY  邮编  \* MERGEFORMAT </w:instrText>
      </w:r>
      <w:r>
        <w:rPr>
          <w:rFonts w:ascii="楷体_GB2312" w:eastAsia="楷体_GB2312"/>
          <w:bCs/>
          <w:sz w:val="28"/>
          <w:szCs w:val="28"/>
          <w:u w:val="single"/>
        </w:rPr>
        <w:fldChar w:fldCharType="separate"/>
      </w:r>
      <w:r>
        <w:rPr>
          <w:rFonts w:ascii="楷体_GB2312" w:eastAsia="楷体_GB2312"/>
          <w:bCs/>
          <w:sz w:val="28"/>
          <w:szCs w:val="28"/>
          <w:u w:val="single"/>
        </w:rPr>
        <w:t>××××</w:t>
      </w:r>
      <w:r>
        <w:rPr>
          <w:rFonts w:ascii="楷体_GB2312" w:eastAsia="楷体_GB2312"/>
          <w:bCs/>
          <w:sz w:val="28"/>
          <w:szCs w:val="28"/>
          <w:u w:val="single"/>
        </w:rPr>
        <w:fldChar w:fldCharType="end"/>
      </w:r>
    </w:p>
    <w:p>
      <w:pPr>
        <w:autoSpaceDE w:val="0"/>
        <w:autoSpaceDN w:val="0"/>
        <w:adjustRightInd w:val="0"/>
        <w:spacing w:line="480" w:lineRule="exact"/>
        <w:ind w:firstLine="1960" w:firstLineChars="700"/>
        <w:rPr>
          <w:rFonts w:ascii="仿宋_GB2312" w:eastAsia="仿宋_GB2312"/>
          <w:kern w:val="0"/>
          <w:sz w:val="28"/>
          <w:szCs w:val="28"/>
          <w:lang w:val="zh-CN"/>
        </w:rPr>
      </w:pPr>
    </w:p>
    <w:p>
      <w:pPr>
        <w:autoSpaceDE w:val="0"/>
        <w:autoSpaceDN w:val="0"/>
        <w:adjustRightInd w:val="0"/>
        <w:spacing w:line="480" w:lineRule="exact"/>
        <w:ind w:firstLine="1960" w:firstLineChars="700"/>
        <w:rPr>
          <w:rFonts w:ascii="仿宋_GB2312" w:eastAsia="仿宋_GB2312"/>
          <w:kern w:val="0"/>
          <w:sz w:val="28"/>
          <w:szCs w:val="28"/>
          <w:lang w:val="zh-CN"/>
        </w:rPr>
      </w:pPr>
      <w:r>
        <w:rPr>
          <w:rFonts w:hint="eastAsia" w:ascii="仿宋_GB2312" w:eastAsia="仿宋_GB2312"/>
          <w:kern w:val="0"/>
          <w:sz w:val="28"/>
          <w:szCs w:val="28"/>
          <w:lang w:val="zh-CN"/>
        </w:rPr>
        <w:t xml:space="preserve">法定代表人： </w:t>
      </w:r>
    </w:p>
    <w:p>
      <w:pPr>
        <w:autoSpaceDE w:val="0"/>
        <w:autoSpaceDN w:val="0"/>
        <w:adjustRightInd w:val="0"/>
        <w:spacing w:line="480" w:lineRule="exact"/>
        <w:ind w:firstLine="1960" w:firstLineChars="700"/>
        <w:rPr>
          <w:rFonts w:ascii="仿宋_GB2312" w:eastAsia="仿宋_GB2312"/>
          <w:kern w:val="0"/>
          <w:sz w:val="28"/>
          <w:szCs w:val="28"/>
          <w:lang w:val="zh-CN"/>
        </w:rPr>
      </w:pPr>
      <w:r>
        <w:rPr>
          <w:rFonts w:hint="eastAsia" w:ascii="仿宋_GB2312" w:eastAsia="仿宋_GB2312"/>
          <w:kern w:val="0"/>
          <w:sz w:val="28"/>
          <w:szCs w:val="28"/>
          <w:lang w:val="zh-CN"/>
        </w:rPr>
        <w:t xml:space="preserve">委托代理人： </w:t>
      </w:r>
    </w:p>
    <w:p>
      <w:pPr>
        <w:autoSpaceDE w:val="0"/>
        <w:autoSpaceDN w:val="0"/>
        <w:adjustRightInd w:val="0"/>
        <w:spacing w:line="480" w:lineRule="exact"/>
        <w:ind w:firstLine="1960" w:firstLineChars="700"/>
        <w:rPr>
          <w:rFonts w:ascii="仿宋_GB2312" w:eastAsia="仿宋_GB2312"/>
          <w:kern w:val="0"/>
          <w:sz w:val="28"/>
          <w:szCs w:val="28"/>
          <w:lang w:val="zh-CN"/>
        </w:rPr>
      </w:pPr>
    </w:p>
    <w:p>
      <w:pPr>
        <w:autoSpaceDE w:val="0"/>
        <w:autoSpaceDN w:val="0"/>
        <w:adjustRightInd w:val="0"/>
        <w:spacing w:line="480" w:lineRule="exact"/>
        <w:ind w:firstLine="1960" w:firstLineChars="700"/>
        <w:rPr>
          <w:sz w:val="28"/>
          <w:szCs w:val="28"/>
        </w:rPr>
      </w:pPr>
      <w:r>
        <w:rPr>
          <w:rFonts w:hint="eastAsia" w:ascii="仿宋_GB2312" w:eastAsia="仿宋_GB2312"/>
          <w:kern w:val="0"/>
          <w:sz w:val="28"/>
          <w:szCs w:val="28"/>
          <w:lang w:val="zh-CN"/>
        </w:rPr>
        <w:t>经　办　人：</w:t>
      </w:r>
    </w:p>
    <w:p>
      <w:pPr>
        <w:autoSpaceDE w:val="0"/>
        <w:autoSpaceDN w:val="0"/>
        <w:adjustRightInd w:val="0"/>
        <w:spacing w:line="480" w:lineRule="exact"/>
        <w:ind w:firstLine="1960" w:firstLineChars="700"/>
        <w:rPr>
          <w:rFonts w:ascii="仿宋_GB2312" w:eastAsia="仿宋_GB2312"/>
          <w:kern w:val="0"/>
          <w:sz w:val="28"/>
          <w:szCs w:val="28"/>
          <w:lang w:val="zh-CN"/>
        </w:rPr>
      </w:pPr>
      <w:r>
        <w:rPr>
          <w:rFonts w:hint="eastAsia" w:ascii="仿宋_GB2312" w:eastAsia="仿宋_GB2312"/>
          <w:kern w:val="0"/>
          <w:sz w:val="28"/>
          <w:szCs w:val="28"/>
          <w:lang w:val="zh-CN"/>
        </w:rPr>
        <w:t>签订  日期：</w:t>
      </w:r>
    </w:p>
    <w:p>
      <w:pPr>
        <w:autoSpaceDE w:val="0"/>
        <w:autoSpaceDN w:val="0"/>
        <w:adjustRightInd w:val="0"/>
        <w:spacing w:line="480" w:lineRule="exact"/>
        <w:ind w:firstLine="1960" w:firstLineChars="700"/>
        <w:rPr>
          <w:rFonts w:ascii="仿宋_GB2312" w:eastAsia="仿宋_GB2312"/>
          <w:kern w:val="0"/>
          <w:sz w:val="28"/>
          <w:szCs w:val="28"/>
          <w:lang w:val="zh-CN"/>
        </w:rPr>
      </w:pPr>
    </w:p>
    <w:p>
      <w:pPr>
        <w:widowControl/>
        <w:ind w:firstLine="1960" w:firstLineChars="700"/>
        <w:jc w:val="left"/>
        <w:rPr>
          <w:rFonts w:ascii="仿宋_GB2312" w:eastAsia="仿宋_GB2312"/>
          <w:kern w:val="0"/>
          <w:sz w:val="28"/>
          <w:szCs w:val="28"/>
          <w:u w:val="single"/>
          <w:lang w:val="zh-CN"/>
        </w:rPr>
      </w:pPr>
      <w:r>
        <w:rPr>
          <w:rFonts w:hint="eastAsia" w:ascii="仿宋_GB2312" w:eastAsia="仿宋_GB2312"/>
          <w:kern w:val="0"/>
          <w:sz w:val="28"/>
          <w:szCs w:val="28"/>
          <w:lang w:val="zh-CN"/>
        </w:rPr>
        <w:t>电      话：</w:t>
      </w:r>
      <w:r>
        <w:rPr>
          <w:rFonts w:ascii="楷体_GB2312" w:eastAsia="楷体_GB2312"/>
          <w:bCs/>
          <w:sz w:val="28"/>
          <w:szCs w:val="28"/>
          <w:u w:val="single"/>
        </w:rPr>
        <w:fldChar w:fldCharType="begin"/>
      </w:r>
      <w:r>
        <w:rPr>
          <w:rFonts w:ascii="楷体_GB2312" w:eastAsia="楷体_GB2312"/>
          <w:bCs/>
          <w:sz w:val="28"/>
          <w:szCs w:val="28"/>
          <w:u w:val="single"/>
        </w:rPr>
        <w:instrText xml:space="preserve"> DOCPROPERTY  联系电话  \* MERGEFORMAT </w:instrText>
      </w:r>
      <w:r>
        <w:rPr>
          <w:rFonts w:ascii="楷体_GB2312" w:eastAsia="楷体_GB2312"/>
          <w:bCs/>
          <w:sz w:val="28"/>
          <w:szCs w:val="28"/>
          <w:u w:val="single"/>
        </w:rPr>
        <w:fldChar w:fldCharType="separate"/>
      </w:r>
      <w:r>
        <w:rPr>
          <w:rFonts w:ascii="楷体_GB2312" w:eastAsia="楷体_GB2312"/>
          <w:bCs/>
          <w:sz w:val="28"/>
          <w:szCs w:val="28"/>
          <w:u w:val="single"/>
        </w:rPr>
        <w:t>××××</w:t>
      </w:r>
      <w:r>
        <w:rPr>
          <w:rFonts w:ascii="楷体_GB2312" w:eastAsia="楷体_GB2312"/>
          <w:bCs/>
          <w:sz w:val="28"/>
          <w:szCs w:val="28"/>
          <w:u w:val="single"/>
        </w:rPr>
        <w:fldChar w:fldCharType="end"/>
      </w:r>
    </w:p>
    <w:p>
      <w:pPr>
        <w:widowControl/>
        <w:ind w:firstLine="1960" w:firstLineChars="700"/>
        <w:jc w:val="left"/>
        <w:rPr>
          <w:rFonts w:ascii="仿宋_GB2312" w:eastAsia="仿宋_GB2312"/>
          <w:kern w:val="0"/>
          <w:sz w:val="28"/>
          <w:szCs w:val="28"/>
          <w:u w:val="single"/>
          <w:lang w:val="zh-CN"/>
        </w:rPr>
      </w:pPr>
      <w:r>
        <w:rPr>
          <w:rFonts w:hint="eastAsia" w:ascii="仿宋_GB2312" w:eastAsia="仿宋_GB2312"/>
          <w:kern w:val="0"/>
          <w:sz w:val="28"/>
          <w:szCs w:val="28"/>
          <w:lang w:val="zh-CN"/>
        </w:rPr>
        <w:t>开户  银行：</w:t>
      </w:r>
      <w:r>
        <w:rPr>
          <w:rFonts w:ascii="楷体_GB2312" w:eastAsia="楷体_GB2312"/>
          <w:bCs/>
          <w:sz w:val="28"/>
          <w:szCs w:val="28"/>
          <w:u w:val="single"/>
        </w:rPr>
        <w:fldChar w:fldCharType="begin"/>
      </w:r>
      <w:r>
        <w:rPr>
          <w:rFonts w:ascii="楷体_GB2312" w:eastAsia="楷体_GB2312"/>
          <w:bCs/>
          <w:sz w:val="28"/>
          <w:szCs w:val="28"/>
          <w:u w:val="single"/>
        </w:rPr>
        <w:instrText xml:space="preserve"> DOCPROPERTY  开户银行  \* MERGEFORMAT </w:instrText>
      </w:r>
      <w:r>
        <w:rPr>
          <w:rFonts w:ascii="楷体_GB2312" w:eastAsia="楷体_GB2312"/>
          <w:bCs/>
          <w:sz w:val="28"/>
          <w:szCs w:val="28"/>
          <w:u w:val="single"/>
        </w:rPr>
        <w:fldChar w:fldCharType="separate"/>
      </w:r>
      <w:r>
        <w:rPr>
          <w:rFonts w:ascii="楷体_GB2312" w:eastAsia="楷体_GB2312"/>
          <w:bCs/>
          <w:sz w:val="28"/>
          <w:szCs w:val="28"/>
          <w:u w:val="single"/>
        </w:rPr>
        <w:t>××××</w:t>
      </w:r>
      <w:r>
        <w:rPr>
          <w:rFonts w:ascii="楷体_GB2312" w:eastAsia="楷体_GB2312"/>
          <w:bCs/>
          <w:sz w:val="28"/>
          <w:szCs w:val="28"/>
          <w:u w:val="single"/>
        </w:rPr>
        <w:fldChar w:fldCharType="end"/>
      </w:r>
    </w:p>
    <w:p>
      <w:pPr>
        <w:widowControl/>
        <w:ind w:firstLine="1960" w:firstLineChars="700"/>
        <w:jc w:val="left"/>
        <w:rPr>
          <w:rFonts w:ascii="仿宋_GB2312" w:eastAsia="仿宋_GB2312"/>
          <w:kern w:val="0"/>
          <w:sz w:val="28"/>
          <w:szCs w:val="28"/>
          <w:u w:val="single"/>
          <w:lang w:val="zh-CN"/>
        </w:rPr>
      </w:pPr>
      <w:r>
        <w:rPr>
          <w:rFonts w:hint="eastAsia" w:ascii="仿宋_GB2312" w:eastAsia="仿宋_GB2312"/>
          <w:kern w:val="0"/>
          <w:sz w:val="28"/>
          <w:szCs w:val="28"/>
          <w:lang w:val="zh-CN"/>
        </w:rPr>
        <w:t>账      号：</w:t>
      </w:r>
      <w:r>
        <w:rPr>
          <w:rFonts w:ascii="楷体_GB2312" w:eastAsia="楷体_GB2312"/>
          <w:bCs/>
          <w:sz w:val="28"/>
          <w:szCs w:val="28"/>
          <w:u w:val="single"/>
        </w:rPr>
        <w:fldChar w:fldCharType="begin"/>
      </w:r>
      <w:r>
        <w:rPr>
          <w:rFonts w:ascii="楷体_GB2312" w:eastAsia="楷体_GB2312"/>
          <w:bCs/>
          <w:sz w:val="28"/>
          <w:szCs w:val="28"/>
          <w:u w:val="single"/>
        </w:rPr>
        <w:instrText xml:space="preserve"> DOCPROPERTY  账号  \* MERGEFORMAT </w:instrText>
      </w:r>
      <w:r>
        <w:rPr>
          <w:rFonts w:ascii="楷体_GB2312" w:eastAsia="楷体_GB2312"/>
          <w:bCs/>
          <w:sz w:val="28"/>
          <w:szCs w:val="28"/>
          <w:u w:val="single"/>
        </w:rPr>
        <w:fldChar w:fldCharType="separate"/>
      </w:r>
      <w:r>
        <w:rPr>
          <w:rFonts w:ascii="楷体_GB2312" w:eastAsia="楷体_GB2312"/>
          <w:bCs/>
          <w:sz w:val="28"/>
          <w:szCs w:val="28"/>
          <w:u w:val="single"/>
        </w:rPr>
        <w:t>××××</w:t>
      </w:r>
      <w:r>
        <w:rPr>
          <w:rFonts w:ascii="楷体_GB2312" w:eastAsia="楷体_GB2312"/>
          <w:bCs/>
          <w:sz w:val="28"/>
          <w:szCs w:val="28"/>
          <w:u w:val="single"/>
        </w:rPr>
        <w:fldChar w:fldCharType="end"/>
      </w:r>
    </w:p>
    <w:p>
      <w:pPr>
        <w:autoSpaceDE w:val="0"/>
        <w:autoSpaceDN w:val="0"/>
        <w:adjustRightInd w:val="0"/>
        <w:spacing w:line="480" w:lineRule="exact"/>
        <w:rPr>
          <w:rFonts w:ascii="黑体" w:hAnsi="黑体" w:eastAsia="黑体"/>
          <w:kern w:val="0"/>
          <w:sz w:val="28"/>
          <w:szCs w:val="28"/>
        </w:rPr>
      </w:pPr>
    </w:p>
    <w:sectPr>
      <w:headerReference r:id="rId3" w:type="first"/>
      <w:footerReference r:id="rId4" w:type="default"/>
      <w:footerReference r:id="rId5" w:type="even"/>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ascii="仿宋_GB2312" w:eastAsia="仿宋_GB2312"/>
        <w:sz w:val="28"/>
        <w:szCs w:val="28"/>
      </w:rPr>
    </w:pPr>
    <w:r>
      <w:rPr>
        <w:rStyle w:val="11"/>
        <w:rFonts w:hint="eastAsia" w:ascii="仿宋_GB2312" w:eastAsia="仿宋_GB2312"/>
        <w:sz w:val="28"/>
        <w:szCs w:val="28"/>
      </w:rPr>
      <w:t>－</w:t>
    </w: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rPr>
      <w:t>5</w:t>
    </w:r>
    <w:r>
      <w:rPr>
        <w:rStyle w:val="11"/>
        <w:rFonts w:hint="eastAsia" w:ascii="仿宋_GB2312" w:eastAsia="仿宋_GB2312"/>
        <w:sz w:val="28"/>
        <w:szCs w:val="28"/>
      </w:rPr>
      <w:fldChar w:fldCharType="end"/>
    </w:r>
    <w:r>
      <w:rPr>
        <w:rStyle w:val="11"/>
        <w:rFonts w:hint="eastAsia" w:ascii="仿宋_GB2312" w:eastAsia="仿宋_GB2312"/>
        <w:sz w:val="28"/>
        <w:szCs w:val="28"/>
      </w:rPr>
      <w:t>－</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7"/>
    <w:rsid w:val="0000023E"/>
    <w:rsid w:val="0000065E"/>
    <w:rsid w:val="00001623"/>
    <w:rsid w:val="00001722"/>
    <w:rsid w:val="0000386F"/>
    <w:rsid w:val="00003921"/>
    <w:rsid w:val="00004D35"/>
    <w:rsid w:val="00005FB7"/>
    <w:rsid w:val="00006183"/>
    <w:rsid w:val="000075A9"/>
    <w:rsid w:val="00007867"/>
    <w:rsid w:val="00007EC2"/>
    <w:rsid w:val="0001098A"/>
    <w:rsid w:val="00014043"/>
    <w:rsid w:val="000152AF"/>
    <w:rsid w:val="000203B1"/>
    <w:rsid w:val="000208F2"/>
    <w:rsid w:val="00020910"/>
    <w:rsid w:val="00020F31"/>
    <w:rsid w:val="00020FBA"/>
    <w:rsid w:val="00023475"/>
    <w:rsid w:val="00025BAF"/>
    <w:rsid w:val="00027655"/>
    <w:rsid w:val="00033C38"/>
    <w:rsid w:val="00036885"/>
    <w:rsid w:val="000417CA"/>
    <w:rsid w:val="00041CA7"/>
    <w:rsid w:val="00043F59"/>
    <w:rsid w:val="00046833"/>
    <w:rsid w:val="00046D8D"/>
    <w:rsid w:val="00046F38"/>
    <w:rsid w:val="00047B12"/>
    <w:rsid w:val="000527F2"/>
    <w:rsid w:val="000536B1"/>
    <w:rsid w:val="00054DDF"/>
    <w:rsid w:val="000561DE"/>
    <w:rsid w:val="00057299"/>
    <w:rsid w:val="00057A60"/>
    <w:rsid w:val="000605AF"/>
    <w:rsid w:val="0006224D"/>
    <w:rsid w:val="00063806"/>
    <w:rsid w:val="00064202"/>
    <w:rsid w:val="00065B4E"/>
    <w:rsid w:val="00067951"/>
    <w:rsid w:val="00067ACE"/>
    <w:rsid w:val="00067D1C"/>
    <w:rsid w:val="0007005B"/>
    <w:rsid w:val="00071926"/>
    <w:rsid w:val="00071E1B"/>
    <w:rsid w:val="0007220F"/>
    <w:rsid w:val="0007258D"/>
    <w:rsid w:val="00072B33"/>
    <w:rsid w:val="00075C14"/>
    <w:rsid w:val="00075C4E"/>
    <w:rsid w:val="000763A5"/>
    <w:rsid w:val="000815DD"/>
    <w:rsid w:val="00081846"/>
    <w:rsid w:val="00081A05"/>
    <w:rsid w:val="00083D92"/>
    <w:rsid w:val="00083F76"/>
    <w:rsid w:val="00085EE2"/>
    <w:rsid w:val="0008661B"/>
    <w:rsid w:val="00087B24"/>
    <w:rsid w:val="00091AD7"/>
    <w:rsid w:val="00091E67"/>
    <w:rsid w:val="000923D6"/>
    <w:rsid w:val="00094BF0"/>
    <w:rsid w:val="00095069"/>
    <w:rsid w:val="000952EB"/>
    <w:rsid w:val="000A205D"/>
    <w:rsid w:val="000A242F"/>
    <w:rsid w:val="000A75DA"/>
    <w:rsid w:val="000B010E"/>
    <w:rsid w:val="000B0809"/>
    <w:rsid w:val="000B2DEC"/>
    <w:rsid w:val="000B3188"/>
    <w:rsid w:val="000B4EEF"/>
    <w:rsid w:val="000B64E1"/>
    <w:rsid w:val="000B7483"/>
    <w:rsid w:val="000B7C93"/>
    <w:rsid w:val="000C02E2"/>
    <w:rsid w:val="000C1EE7"/>
    <w:rsid w:val="000C4F14"/>
    <w:rsid w:val="000C53FF"/>
    <w:rsid w:val="000C5FF0"/>
    <w:rsid w:val="000C6016"/>
    <w:rsid w:val="000C73C4"/>
    <w:rsid w:val="000C73D7"/>
    <w:rsid w:val="000D040A"/>
    <w:rsid w:val="000D0F0C"/>
    <w:rsid w:val="000D508B"/>
    <w:rsid w:val="000D569F"/>
    <w:rsid w:val="000E0E16"/>
    <w:rsid w:val="000E16C3"/>
    <w:rsid w:val="000E1DAD"/>
    <w:rsid w:val="000E2E0A"/>
    <w:rsid w:val="000E4BBA"/>
    <w:rsid w:val="000F00CD"/>
    <w:rsid w:val="000F0DB2"/>
    <w:rsid w:val="000F135E"/>
    <w:rsid w:val="000F22DF"/>
    <w:rsid w:val="000F2522"/>
    <w:rsid w:val="000F2714"/>
    <w:rsid w:val="000F3DEB"/>
    <w:rsid w:val="000F6109"/>
    <w:rsid w:val="00100775"/>
    <w:rsid w:val="00100DF0"/>
    <w:rsid w:val="00103268"/>
    <w:rsid w:val="001052C1"/>
    <w:rsid w:val="001052E8"/>
    <w:rsid w:val="001062CD"/>
    <w:rsid w:val="00110F2E"/>
    <w:rsid w:val="00115064"/>
    <w:rsid w:val="00115E91"/>
    <w:rsid w:val="00117749"/>
    <w:rsid w:val="0012063B"/>
    <w:rsid w:val="00120904"/>
    <w:rsid w:val="00123108"/>
    <w:rsid w:val="001252AD"/>
    <w:rsid w:val="0012690C"/>
    <w:rsid w:val="0013300F"/>
    <w:rsid w:val="00134804"/>
    <w:rsid w:val="00135A30"/>
    <w:rsid w:val="00137690"/>
    <w:rsid w:val="0014011B"/>
    <w:rsid w:val="00140711"/>
    <w:rsid w:val="001411FA"/>
    <w:rsid w:val="0014207C"/>
    <w:rsid w:val="001434D6"/>
    <w:rsid w:val="0014714F"/>
    <w:rsid w:val="00151530"/>
    <w:rsid w:val="00151D53"/>
    <w:rsid w:val="00151E19"/>
    <w:rsid w:val="001536B4"/>
    <w:rsid w:val="00153B8C"/>
    <w:rsid w:val="00154346"/>
    <w:rsid w:val="00156600"/>
    <w:rsid w:val="00157603"/>
    <w:rsid w:val="00157E7E"/>
    <w:rsid w:val="00161315"/>
    <w:rsid w:val="001636E9"/>
    <w:rsid w:val="00165163"/>
    <w:rsid w:val="00165A26"/>
    <w:rsid w:val="0016642D"/>
    <w:rsid w:val="0017011F"/>
    <w:rsid w:val="001701B5"/>
    <w:rsid w:val="00170ABA"/>
    <w:rsid w:val="00170F51"/>
    <w:rsid w:val="001718A0"/>
    <w:rsid w:val="00173342"/>
    <w:rsid w:val="00173F30"/>
    <w:rsid w:val="00175F14"/>
    <w:rsid w:val="001814AD"/>
    <w:rsid w:val="001853CD"/>
    <w:rsid w:val="0018570C"/>
    <w:rsid w:val="00187197"/>
    <w:rsid w:val="00190A73"/>
    <w:rsid w:val="0019103D"/>
    <w:rsid w:val="00195F44"/>
    <w:rsid w:val="0019671E"/>
    <w:rsid w:val="00196741"/>
    <w:rsid w:val="001973B8"/>
    <w:rsid w:val="001A0908"/>
    <w:rsid w:val="001A19B5"/>
    <w:rsid w:val="001A2EE4"/>
    <w:rsid w:val="001A43D0"/>
    <w:rsid w:val="001A6AB1"/>
    <w:rsid w:val="001A78B0"/>
    <w:rsid w:val="001B04BB"/>
    <w:rsid w:val="001B1B0E"/>
    <w:rsid w:val="001B1C11"/>
    <w:rsid w:val="001B3A3C"/>
    <w:rsid w:val="001B53BD"/>
    <w:rsid w:val="001B5934"/>
    <w:rsid w:val="001C0797"/>
    <w:rsid w:val="001C0955"/>
    <w:rsid w:val="001C1079"/>
    <w:rsid w:val="001C1768"/>
    <w:rsid w:val="001C189A"/>
    <w:rsid w:val="001C44D5"/>
    <w:rsid w:val="001C6665"/>
    <w:rsid w:val="001D0365"/>
    <w:rsid w:val="001D0D9E"/>
    <w:rsid w:val="001D154B"/>
    <w:rsid w:val="001D18E1"/>
    <w:rsid w:val="001D428C"/>
    <w:rsid w:val="001D71CB"/>
    <w:rsid w:val="001E059A"/>
    <w:rsid w:val="001E0621"/>
    <w:rsid w:val="001E17BA"/>
    <w:rsid w:val="001E183E"/>
    <w:rsid w:val="001E26F1"/>
    <w:rsid w:val="001E3A65"/>
    <w:rsid w:val="001E74C6"/>
    <w:rsid w:val="001E7ADD"/>
    <w:rsid w:val="001E7B72"/>
    <w:rsid w:val="001F0BED"/>
    <w:rsid w:val="001F6E72"/>
    <w:rsid w:val="001F7EA4"/>
    <w:rsid w:val="00200B62"/>
    <w:rsid w:val="00203EED"/>
    <w:rsid w:val="002050CB"/>
    <w:rsid w:val="002079A3"/>
    <w:rsid w:val="00207C14"/>
    <w:rsid w:val="00211599"/>
    <w:rsid w:val="00211C6A"/>
    <w:rsid w:val="002126EF"/>
    <w:rsid w:val="00212B89"/>
    <w:rsid w:val="00213A36"/>
    <w:rsid w:val="00214633"/>
    <w:rsid w:val="0021639F"/>
    <w:rsid w:val="0021778A"/>
    <w:rsid w:val="002209AB"/>
    <w:rsid w:val="00220EC3"/>
    <w:rsid w:val="002213F6"/>
    <w:rsid w:val="002225D3"/>
    <w:rsid w:val="00225266"/>
    <w:rsid w:val="00227B74"/>
    <w:rsid w:val="00234CAA"/>
    <w:rsid w:val="00235747"/>
    <w:rsid w:val="00235E6D"/>
    <w:rsid w:val="002360E1"/>
    <w:rsid w:val="00236AA1"/>
    <w:rsid w:val="00236D1E"/>
    <w:rsid w:val="002428AD"/>
    <w:rsid w:val="00243255"/>
    <w:rsid w:val="00243270"/>
    <w:rsid w:val="00250C08"/>
    <w:rsid w:val="0025257B"/>
    <w:rsid w:val="00253997"/>
    <w:rsid w:val="00257611"/>
    <w:rsid w:val="00257FC4"/>
    <w:rsid w:val="00262AE7"/>
    <w:rsid w:val="00270411"/>
    <w:rsid w:val="00271AD0"/>
    <w:rsid w:val="00271B84"/>
    <w:rsid w:val="0027423C"/>
    <w:rsid w:val="00275FD2"/>
    <w:rsid w:val="00280A8C"/>
    <w:rsid w:val="00283224"/>
    <w:rsid w:val="00283345"/>
    <w:rsid w:val="00284314"/>
    <w:rsid w:val="00284D0C"/>
    <w:rsid w:val="002854EE"/>
    <w:rsid w:val="00286B73"/>
    <w:rsid w:val="0029107A"/>
    <w:rsid w:val="0029167C"/>
    <w:rsid w:val="00292547"/>
    <w:rsid w:val="00292D42"/>
    <w:rsid w:val="00293426"/>
    <w:rsid w:val="00293A73"/>
    <w:rsid w:val="0029471D"/>
    <w:rsid w:val="00296C5B"/>
    <w:rsid w:val="002A105A"/>
    <w:rsid w:val="002A4B8F"/>
    <w:rsid w:val="002A557C"/>
    <w:rsid w:val="002A5E56"/>
    <w:rsid w:val="002A7672"/>
    <w:rsid w:val="002A773D"/>
    <w:rsid w:val="002B0A1C"/>
    <w:rsid w:val="002B0C97"/>
    <w:rsid w:val="002B3CD5"/>
    <w:rsid w:val="002B4114"/>
    <w:rsid w:val="002B7FB4"/>
    <w:rsid w:val="002C0918"/>
    <w:rsid w:val="002C09B6"/>
    <w:rsid w:val="002C32B9"/>
    <w:rsid w:val="002C4240"/>
    <w:rsid w:val="002C4F87"/>
    <w:rsid w:val="002D08D7"/>
    <w:rsid w:val="002D0EFE"/>
    <w:rsid w:val="002D3BDF"/>
    <w:rsid w:val="002D72C3"/>
    <w:rsid w:val="002E0280"/>
    <w:rsid w:val="002E20ED"/>
    <w:rsid w:val="002F2928"/>
    <w:rsid w:val="002F3EE0"/>
    <w:rsid w:val="002F424A"/>
    <w:rsid w:val="002F42E4"/>
    <w:rsid w:val="002F507D"/>
    <w:rsid w:val="00300399"/>
    <w:rsid w:val="003025D7"/>
    <w:rsid w:val="00303456"/>
    <w:rsid w:val="00305D56"/>
    <w:rsid w:val="00305F9C"/>
    <w:rsid w:val="0030681B"/>
    <w:rsid w:val="003068F1"/>
    <w:rsid w:val="00307089"/>
    <w:rsid w:val="00307441"/>
    <w:rsid w:val="00307E14"/>
    <w:rsid w:val="00313BE4"/>
    <w:rsid w:val="003147C2"/>
    <w:rsid w:val="00321123"/>
    <w:rsid w:val="003214AF"/>
    <w:rsid w:val="00321796"/>
    <w:rsid w:val="00323F8D"/>
    <w:rsid w:val="00324390"/>
    <w:rsid w:val="003254B3"/>
    <w:rsid w:val="00326715"/>
    <w:rsid w:val="003306E7"/>
    <w:rsid w:val="00330F8E"/>
    <w:rsid w:val="003328EA"/>
    <w:rsid w:val="00333D13"/>
    <w:rsid w:val="00333F29"/>
    <w:rsid w:val="00334359"/>
    <w:rsid w:val="00337722"/>
    <w:rsid w:val="00337E3D"/>
    <w:rsid w:val="00341210"/>
    <w:rsid w:val="003418C8"/>
    <w:rsid w:val="003419D7"/>
    <w:rsid w:val="003430FD"/>
    <w:rsid w:val="0034406A"/>
    <w:rsid w:val="00346A47"/>
    <w:rsid w:val="00347135"/>
    <w:rsid w:val="00347FFB"/>
    <w:rsid w:val="00354684"/>
    <w:rsid w:val="00357DB2"/>
    <w:rsid w:val="00361ACE"/>
    <w:rsid w:val="00361B6B"/>
    <w:rsid w:val="00361F1D"/>
    <w:rsid w:val="00363AC7"/>
    <w:rsid w:val="003651FC"/>
    <w:rsid w:val="00365499"/>
    <w:rsid w:val="0036771E"/>
    <w:rsid w:val="00367721"/>
    <w:rsid w:val="00370F21"/>
    <w:rsid w:val="003716E0"/>
    <w:rsid w:val="0037587A"/>
    <w:rsid w:val="00377C00"/>
    <w:rsid w:val="00382227"/>
    <w:rsid w:val="00382780"/>
    <w:rsid w:val="00383667"/>
    <w:rsid w:val="0038462C"/>
    <w:rsid w:val="003905F5"/>
    <w:rsid w:val="00391D26"/>
    <w:rsid w:val="00392BB6"/>
    <w:rsid w:val="00397EDE"/>
    <w:rsid w:val="003A264E"/>
    <w:rsid w:val="003A3BD3"/>
    <w:rsid w:val="003A4DF3"/>
    <w:rsid w:val="003A69E6"/>
    <w:rsid w:val="003B0CB0"/>
    <w:rsid w:val="003B17D8"/>
    <w:rsid w:val="003B186E"/>
    <w:rsid w:val="003B3713"/>
    <w:rsid w:val="003B59B2"/>
    <w:rsid w:val="003B6887"/>
    <w:rsid w:val="003B6D18"/>
    <w:rsid w:val="003B6E42"/>
    <w:rsid w:val="003C05D0"/>
    <w:rsid w:val="003C1260"/>
    <w:rsid w:val="003D317B"/>
    <w:rsid w:val="003D4AE3"/>
    <w:rsid w:val="003D622B"/>
    <w:rsid w:val="003D6DE7"/>
    <w:rsid w:val="003E1133"/>
    <w:rsid w:val="003E2D47"/>
    <w:rsid w:val="003E43D0"/>
    <w:rsid w:val="003E4E0C"/>
    <w:rsid w:val="003E5032"/>
    <w:rsid w:val="003E5211"/>
    <w:rsid w:val="003E6451"/>
    <w:rsid w:val="003E6F59"/>
    <w:rsid w:val="003E70A3"/>
    <w:rsid w:val="003E70C8"/>
    <w:rsid w:val="003E7EC3"/>
    <w:rsid w:val="003F3716"/>
    <w:rsid w:val="003F41CC"/>
    <w:rsid w:val="003F4F7E"/>
    <w:rsid w:val="003F5778"/>
    <w:rsid w:val="00400AFA"/>
    <w:rsid w:val="004021EB"/>
    <w:rsid w:val="00405B87"/>
    <w:rsid w:val="0040602A"/>
    <w:rsid w:val="004065BD"/>
    <w:rsid w:val="00411C63"/>
    <w:rsid w:val="0041245B"/>
    <w:rsid w:val="00416291"/>
    <w:rsid w:val="00417E3E"/>
    <w:rsid w:val="0042047B"/>
    <w:rsid w:val="00420FC8"/>
    <w:rsid w:val="0042107F"/>
    <w:rsid w:val="00422BFA"/>
    <w:rsid w:val="004233B3"/>
    <w:rsid w:val="004235F0"/>
    <w:rsid w:val="00423B2A"/>
    <w:rsid w:val="00423FD0"/>
    <w:rsid w:val="00425C9C"/>
    <w:rsid w:val="004263E2"/>
    <w:rsid w:val="0043145F"/>
    <w:rsid w:val="00432A34"/>
    <w:rsid w:val="00432D45"/>
    <w:rsid w:val="004336E2"/>
    <w:rsid w:val="00433FDE"/>
    <w:rsid w:val="00434EE4"/>
    <w:rsid w:val="004350AA"/>
    <w:rsid w:val="00435C7F"/>
    <w:rsid w:val="00436539"/>
    <w:rsid w:val="00436D7B"/>
    <w:rsid w:val="004375E4"/>
    <w:rsid w:val="00440097"/>
    <w:rsid w:val="00440755"/>
    <w:rsid w:val="004423C4"/>
    <w:rsid w:val="00442DA6"/>
    <w:rsid w:val="00445B26"/>
    <w:rsid w:val="00447149"/>
    <w:rsid w:val="00447F17"/>
    <w:rsid w:val="00452A42"/>
    <w:rsid w:val="004544AC"/>
    <w:rsid w:val="004549FC"/>
    <w:rsid w:val="00454A6D"/>
    <w:rsid w:val="0045618F"/>
    <w:rsid w:val="00456E3F"/>
    <w:rsid w:val="00460280"/>
    <w:rsid w:val="00460858"/>
    <w:rsid w:val="00462CE2"/>
    <w:rsid w:val="004649F2"/>
    <w:rsid w:val="00465723"/>
    <w:rsid w:val="004657A7"/>
    <w:rsid w:val="00465B78"/>
    <w:rsid w:val="00466AD1"/>
    <w:rsid w:val="00467BAC"/>
    <w:rsid w:val="00470A8C"/>
    <w:rsid w:val="0048347F"/>
    <w:rsid w:val="00484196"/>
    <w:rsid w:val="00486562"/>
    <w:rsid w:val="0049253B"/>
    <w:rsid w:val="00494769"/>
    <w:rsid w:val="00495898"/>
    <w:rsid w:val="004A14D6"/>
    <w:rsid w:val="004A2727"/>
    <w:rsid w:val="004A3504"/>
    <w:rsid w:val="004A3646"/>
    <w:rsid w:val="004A3E1A"/>
    <w:rsid w:val="004A5BF7"/>
    <w:rsid w:val="004A6B95"/>
    <w:rsid w:val="004A6C03"/>
    <w:rsid w:val="004A6DA0"/>
    <w:rsid w:val="004A7F6A"/>
    <w:rsid w:val="004B03E3"/>
    <w:rsid w:val="004B2189"/>
    <w:rsid w:val="004B49D2"/>
    <w:rsid w:val="004B5452"/>
    <w:rsid w:val="004B6291"/>
    <w:rsid w:val="004B65E2"/>
    <w:rsid w:val="004C1F01"/>
    <w:rsid w:val="004C5313"/>
    <w:rsid w:val="004C7190"/>
    <w:rsid w:val="004C742C"/>
    <w:rsid w:val="004D0B26"/>
    <w:rsid w:val="004D0FCF"/>
    <w:rsid w:val="004D24A3"/>
    <w:rsid w:val="004D29ED"/>
    <w:rsid w:val="004D31B1"/>
    <w:rsid w:val="004D32BD"/>
    <w:rsid w:val="004D5AAA"/>
    <w:rsid w:val="004D755C"/>
    <w:rsid w:val="004E004E"/>
    <w:rsid w:val="004E1E56"/>
    <w:rsid w:val="004E2A6D"/>
    <w:rsid w:val="004E3D69"/>
    <w:rsid w:val="004E4640"/>
    <w:rsid w:val="004E4CEF"/>
    <w:rsid w:val="004E519C"/>
    <w:rsid w:val="004F2F2B"/>
    <w:rsid w:val="004F4AC7"/>
    <w:rsid w:val="004F5F92"/>
    <w:rsid w:val="00502162"/>
    <w:rsid w:val="00503176"/>
    <w:rsid w:val="005046F6"/>
    <w:rsid w:val="005047BD"/>
    <w:rsid w:val="00504FC7"/>
    <w:rsid w:val="00510F6D"/>
    <w:rsid w:val="00511A8E"/>
    <w:rsid w:val="005130C5"/>
    <w:rsid w:val="0051316E"/>
    <w:rsid w:val="00514034"/>
    <w:rsid w:val="00514978"/>
    <w:rsid w:val="0051547A"/>
    <w:rsid w:val="00517CD3"/>
    <w:rsid w:val="00521F90"/>
    <w:rsid w:val="00524842"/>
    <w:rsid w:val="0053103C"/>
    <w:rsid w:val="0053188B"/>
    <w:rsid w:val="00533F6E"/>
    <w:rsid w:val="005348D6"/>
    <w:rsid w:val="005350A9"/>
    <w:rsid w:val="00536982"/>
    <w:rsid w:val="005371E4"/>
    <w:rsid w:val="0053731D"/>
    <w:rsid w:val="00540BDE"/>
    <w:rsid w:val="00544B7A"/>
    <w:rsid w:val="00547B09"/>
    <w:rsid w:val="005515A2"/>
    <w:rsid w:val="00553FEF"/>
    <w:rsid w:val="00554059"/>
    <w:rsid w:val="00554C5E"/>
    <w:rsid w:val="00554CB8"/>
    <w:rsid w:val="0056023F"/>
    <w:rsid w:val="005603CE"/>
    <w:rsid w:val="0056071C"/>
    <w:rsid w:val="00563256"/>
    <w:rsid w:val="00563FAB"/>
    <w:rsid w:val="0056515E"/>
    <w:rsid w:val="00565673"/>
    <w:rsid w:val="00565879"/>
    <w:rsid w:val="0056744C"/>
    <w:rsid w:val="00567AFA"/>
    <w:rsid w:val="0057296C"/>
    <w:rsid w:val="00573349"/>
    <w:rsid w:val="00573D59"/>
    <w:rsid w:val="005746BE"/>
    <w:rsid w:val="00574A6C"/>
    <w:rsid w:val="00575323"/>
    <w:rsid w:val="00582855"/>
    <w:rsid w:val="00587C4C"/>
    <w:rsid w:val="005900C9"/>
    <w:rsid w:val="005909A8"/>
    <w:rsid w:val="00591C1F"/>
    <w:rsid w:val="005920BC"/>
    <w:rsid w:val="00596FA0"/>
    <w:rsid w:val="005976F2"/>
    <w:rsid w:val="005A05B8"/>
    <w:rsid w:val="005A133B"/>
    <w:rsid w:val="005A2856"/>
    <w:rsid w:val="005A2F05"/>
    <w:rsid w:val="005A3B94"/>
    <w:rsid w:val="005A3FE7"/>
    <w:rsid w:val="005A466C"/>
    <w:rsid w:val="005A508C"/>
    <w:rsid w:val="005A61A2"/>
    <w:rsid w:val="005A73AA"/>
    <w:rsid w:val="005B1C41"/>
    <w:rsid w:val="005B4BA2"/>
    <w:rsid w:val="005C0379"/>
    <w:rsid w:val="005C17C1"/>
    <w:rsid w:val="005C3BC7"/>
    <w:rsid w:val="005C3E38"/>
    <w:rsid w:val="005C7D89"/>
    <w:rsid w:val="005D1953"/>
    <w:rsid w:val="005D2E46"/>
    <w:rsid w:val="005D394C"/>
    <w:rsid w:val="005D4358"/>
    <w:rsid w:val="005D5193"/>
    <w:rsid w:val="005D56E5"/>
    <w:rsid w:val="005D6C90"/>
    <w:rsid w:val="005D7812"/>
    <w:rsid w:val="005E050C"/>
    <w:rsid w:val="005E11DB"/>
    <w:rsid w:val="005E3765"/>
    <w:rsid w:val="005E699E"/>
    <w:rsid w:val="005E7B79"/>
    <w:rsid w:val="005E7CC3"/>
    <w:rsid w:val="005F2D4F"/>
    <w:rsid w:val="005F441F"/>
    <w:rsid w:val="005F4848"/>
    <w:rsid w:val="005F4ED1"/>
    <w:rsid w:val="005F719C"/>
    <w:rsid w:val="005F7239"/>
    <w:rsid w:val="005F7E71"/>
    <w:rsid w:val="006009F5"/>
    <w:rsid w:val="00602BC6"/>
    <w:rsid w:val="00603C2B"/>
    <w:rsid w:val="0060566F"/>
    <w:rsid w:val="006057C0"/>
    <w:rsid w:val="00606C5F"/>
    <w:rsid w:val="00607E4E"/>
    <w:rsid w:val="00610480"/>
    <w:rsid w:val="00611620"/>
    <w:rsid w:val="006124A5"/>
    <w:rsid w:val="0061322C"/>
    <w:rsid w:val="00613ABA"/>
    <w:rsid w:val="00613E6E"/>
    <w:rsid w:val="00614457"/>
    <w:rsid w:val="0061560A"/>
    <w:rsid w:val="00615C55"/>
    <w:rsid w:val="00620B1C"/>
    <w:rsid w:val="00621880"/>
    <w:rsid w:val="00621C21"/>
    <w:rsid w:val="00622D8C"/>
    <w:rsid w:val="00622DF7"/>
    <w:rsid w:val="00623507"/>
    <w:rsid w:val="00624B7A"/>
    <w:rsid w:val="00625C21"/>
    <w:rsid w:val="00627806"/>
    <w:rsid w:val="00627F54"/>
    <w:rsid w:val="006316C5"/>
    <w:rsid w:val="0063574B"/>
    <w:rsid w:val="006416DE"/>
    <w:rsid w:val="00642044"/>
    <w:rsid w:val="006428AA"/>
    <w:rsid w:val="00643387"/>
    <w:rsid w:val="00643923"/>
    <w:rsid w:val="00644A74"/>
    <w:rsid w:val="00645536"/>
    <w:rsid w:val="006470BB"/>
    <w:rsid w:val="00647DB5"/>
    <w:rsid w:val="00652A98"/>
    <w:rsid w:val="006603F9"/>
    <w:rsid w:val="006628E6"/>
    <w:rsid w:val="00664FC5"/>
    <w:rsid w:val="006651CF"/>
    <w:rsid w:val="00665292"/>
    <w:rsid w:val="0066610F"/>
    <w:rsid w:val="00667D69"/>
    <w:rsid w:val="00670A54"/>
    <w:rsid w:val="00670B46"/>
    <w:rsid w:val="006726D6"/>
    <w:rsid w:val="00673131"/>
    <w:rsid w:val="006735FE"/>
    <w:rsid w:val="00677944"/>
    <w:rsid w:val="006811EB"/>
    <w:rsid w:val="00682204"/>
    <w:rsid w:val="00684D0D"/>
    <w:rsid w:val="00684E34"/>
    <w:rsid w:val="00685AEA"/>
    <w:rsid w:val="00686562"/>
    <w:rsid w:val="006902DA"/>
    <w:rsid w:val="00690307"/>
    <w:rsid w:val="00690C9A"/>
    <w:rsid w:val="00691FC5"/>
    <w:rsid w:val="00692C8A"/>
    <w:rsid w:val="0069586F"/>
    <w:rsid w:val="00695E30"/>
    <w:rsid w:val="006963CC"/>
    <w:rsid w:val="00697041"/>
    <w:rsid w:val="006A00BE"/>
    <w:rsid w:val="006A0E0D"/>
    <w:rsid w:val="006A13D1"/>
    <w:rsid w:val="006A21FE"/>
    <w:rsid w:val="006A5CCB"/>
    <w:rsid w:val="006A732D"/>
    <w:rsid w:val="006A7C68"/>
    <w:rsid w:val="006B0B79"/>
    <w:rsid w:val="006B0E0F"/>
    <w:rsid w:val="006B199D"/>
    <w:rsid w:val="006B429B"/>
    <w:rsid w:val="006B4912"/>
    <w:rsid w:val="006B576B"/>
    <w:rsid w:val="006B5788"/>
    <w:rsid w:val="006B71E7"/>
    <w:rsid w:val="006C1AC1"/>
    <w:rsid w:val="006C1F24"/>
    <w:rsid w:val="006C2541"/>
    <w:rsid w:val="006C25E9"/>
    <w:rsid w:val="006C2B00"/>
    <w:rsid w:val="006C2C83"/>
    <w:rsid w:val="006C59AA"/>
    <w:rsid w:val="006C7181"/>
    <w:rsid w:val="006D0088"/>
    <w:rsid w:val="006D0400"/>
    <w:rsid w:val="006D13D8"/>
    <w:rsid w:val="006D2B83"/>
    <w:rsid w:val="006D3A89"/>
    <w:rsid w:val="006D3E5B"/>
    <w:rsid w:val="006D4375"/>
    <w:rsid w:val="006D4404"/>
    <w:rsid w:val="006D46B5"/>
    <w:rsid w:val="006D47FF"/>
    <w:rsid w:val="006D5222"/>
    <w:rsid w:val="006D7DD1"/>
    <w:rsid w:val="006E107C"/>
    <w:rsid w:val="006E11CB"/>
    <w:rsid w:val="006E1E69"/>
    <w:rsid w:val="006E3232"/>
    <w:rsid w:val="006E3553"/>
    <w:rsid w:val="006E45E0"/>
    <w:rsid w:val="006E489D"/>
    <w:rsid w:val="006E7ACE"/>
    <w:rsid w:val="006F0DD1"/>
    <w:rsid w:val="006F1A86"/>
    <w:rsid w:val="006F36EB"/>
    <w:rsid w:val="006F6236"/>
    <w:rsid w:val="007003DA"/>
    <w:rsid w:val="00702555"/>
    <w:rsid w:val="00706812"/>
    <w:rsid w:val="007073B3"/>
    <w:rsid w:val="007105B8"/>
    <w:rsid w:val="00710F3E"/>
    <w:rsid w:val="007111FC"/>
    <w:rsid w:val="00712B57"/>
    <w:rsid w:val="00713E21"/>
    <w:rsid w:val="00714D97"/>
    <w:rsid w:val="007166A2"/>
    <w:rsid w:val="00717CB5"/>
    <w:rsid w:val="0072105E"/>
    <w:rsid w:val="007237D7"/>
    <w:rsid w:val="00726362"/>
    <w:rsid w:val="00726532"/>
    <w:rsid w:val="00726B3F"/>
    <w:rsid w:val="00727A4E"/>
    <w:rsid w:val="00731927"/>
    <w:rsid w:val="00732BC3"/>
    <w:rsid w:val="00734F34"/>
    <w:rsid w:val="007354FD"/>
    <w:rsid w:val="0073619A"/>
    <w:rsid w:val="00740357"/>
    <w:rsid w:val="00740D83"/>
    <w:rsid w:val="00741337"/>
    <w:rsid w:val="00746395"/>
    <w:rsid w:val="00747B14"/>
    <w:rsid w:val="00754011"/>
    <w:rsid w:val="007542F6"/>
    <w:rsid w:val="0076085C"/>
    <w:rsid w:val="00761D8D"/>
    <w:rsid w:val="00762840"/>
    <w:rsid w:val="00763D19"/>
    <w:rsid w:val="00764356"/>
    <w:rsid w:val="00764586"/>
    <w:rsid w:val="00764C86"/>
    <w:rsid w:val="007659EB"/>
    <w:rsid w:val="00767FF5"/>
    <w:rsid w:val="00771122"/>
    <w:rsid w:val="00771A56"/>
    <w:rsid w:val="00771F33"/>
    <w:rsid w:val="007721AD"/>
    <w:rsid w:val="007721B2"/>
    <w:rsid w:val="00772BBF"/>
    <w:rsid w:val="00773684"/>
    <w:rsid w:val="0077386F"/>
    <w:rsid w:val="00775799"/>
    <w:rsid w:val="007758DC"/>
    <w:rsid w:val="00776AD6"/>
    <w:rsid w:val="00782FAD"/>
    <w:rsid w:val="00783CCB"/>
    <w:rsid w:val="007863E0"/>
    <w:rsid w:val="007868A2"/>
    <w:rsid w:val="0079042E"/>
    <w:rsid w:val="0079352B"/>
    <w:rsid w:val="007957F0"/>
    <w:rsid w:val="007A1114"/>
    <w:rsid w:val="007A2005"/>
    <w:rsid w:val="007A2D46"/>
    <w:rsid w:val="007A48E6"/>
    <w:rsid w:val="007A4C06"/>
    <w:rsid w:val="007A5106"/>
    <w:rsid w:val="007A6266"/>
    <w:rsid w:val="007A7834"/>
    <w:rsid w:val="007A7C3E"/>
    <w:rsid w:val="007B22D7"/>
    <w:rsid w:val="007B5EC7"/>
    <w:rsid w:val="007B78BA"/>
    <w:rsid w:val="007B78BB"/>
    <w:rsid w:val="007C04B6"/>
    <w:rsid w:val="007C1FE6"/>
    <w:rsid w:val="007C4415"/>
    <w:rsid w:val="007C66F6"/>
    <w:rsid w:val="007D2B46"/>
    <w:rsid w:val="007D2E54"/>
    <w:rsid w:val="007D46EA"/>
    <w:rsid w:val="007D4A38"/>
    <w:rsid w:val="007D5E7D"/>
    <w:rsid w:val="007E0433"/>
    <w:rsid w:val="007E1721"/>
    <w:rsid w:val="007E19AA"/>
    <w:rsid w:val="007E73AB"/>
    <w:rsid w:val="007E7A3A"/>
    <w:rsid w:val="007F19C6"/>
    <w:rsid w:val="007F1D88"/>
    <w:rsid w:val="007F2698"/>
    <w:rsid w:val="007F2FF2"/>
    <w:rsid w:val="007F3872"/>
    <w:rsid w:val="007F4EA9"/>
    <w:rsid w:val="007F5FB2"/>
    <w:rsid w:val="007F7998"/>
    <w:rsid w:val="008005DE"/>
    <w:rsid w:val="00800918"/>
    <w:rsid w:val="008012F7"/>
    <w:rsid w:val="0080371D"/>
    <w:rsid w:val="0080458B"/>
    <w:rsid w:val="00805224"/>
    <w:rsid w:val="00805463"/>
    <w:rsid w:val="008079AF"/>
    <w:rsid w:val="0081046B"/>
    <w:rsid w:val="008109D0"/>
    <w:rsid w:val="0081169A"/>
    <w:rsid w:val="008169AC"/>
    <w:rsid w:val="00820530"/>
    <w:rsid w:val="00823289"/>
    <w:rsid w:val="00823DA6"/>
    <w:rsid w:val="008240F6"/>
    <w:rsid w:val="00825F05"/>
    <w:rsid w:val="00827AD3"/>
    <w:rsid w:val="00830691"/>
    <w:rsid w:val="00830B9F"/>
    <w:rsid w:val="00832F13"/>
    <w:rsid w:val="00834C26"/>
    <w:rsid w:val="008360BF"/>
    <w:rsid w:val="00836586"/>
    <w:rsid w:val="0083682C"/>
    <w:rsid w:val="00837164"/>
    <w:rsid w:val="00841FE4"/>
    <w:rsid w:val="00842406"/>
    <w:rsid w:val="00843F1E"/>
    <w:rsid w:val="00845CA5"/>
    <w:rsid w:val="0084686A"/>
    <w:rsid w:val="00846929"/>
    <w:rsid w:val="00846B68"/>
    <w:rsid w:val="00852A80"/>
    <w:rsid w:val="00852F04"/>
    <w:rsid w:val="00855023"/>
    <w:rsid w:val="008551AC"/>
    <w:rsid w:val="008561B5"/>
    <w:rsid w:val="008561E7"/>
    <w:rsid w:val="00856F1E"/>
    <w:rsid w:val="008572E7"/>
    <w:rsid w:val="0086042B"/>
    <w:rsid w:val="00861AD9"/>
    <w:rsid w:val="00865C1C"/>
    <w:rsid w:val="00865FD5"/>
    <w:rsid w:val="008668FD"/>
    <w:rsid w:val="00867C25"/>
    <w:rsid w:val="0087028F"/>
    <w:rsid w:val="008719BC"/>
    <w:rsid w:val="00871B59"/>
    <w:rsid w:val="00872A9D"/>
    <w:rsid w:val="00874D57"/>
    <w:rsid w:val="00874E14"/>
    <w:rsid w:val="00876193"/>
    <w:rsid w:val="00882F03"/>
    <w:rsid w:val="00885D8D"/>
    <w:rsid w:val="008945A0"/>
    <w:rsid w:val="00894699"/>
    <w:rsid w:val="008960E3"/>
    <w:rsid w:val="008974AF"/>
    <w:rsid w:val="008A12B5"/>
    <w:rsid w:val="008A52D1"/>
    <w:rsid w:val="008A5B50"/>
    <w:rsid w:val="008A761A"/>
    <w:rsid w:val="008A7AF7"/>
    <w:rsid w:val="008B4288"/>
    <w:rsid w:val="008B6B36"/>
    <w:rsid w:val="008B7805"/>
    <w:rsid w:val="008C7126"/>
    <w:rsid w:val="008D091A"/>
    <w:rsid w:val="008D4879"/>
    <w:rsid w:val="008D59C6"/>
    <w:rsid w:val="008D5DEE"/>
    <w:rsid w:val="008E028B"/>
    <w:rsid w:val="008E63CA"/>
    <w:rsid w:val="008E67FB"/>
    <w:rsid w:val="008E6C24"/>
    <w:rsid w:val="008E7A15"/>
    <w:rsid w:val="008F0819"/>
    <w:rsid w:val="008F0D39"/>
    <w:rsid w:val="008F1314"/>
    <w:rsid w:val="008F4364"/>
    <w:rsid w:val="008F46F8"/>
    <w:rsid w:val="008F598F"/>
    <w:rsid w:val="008F748F"/>
    <w:rsid w:val="00900E97"/>
    <w:rsid w:val="009014E7"/>
    <w:rsid w:val="00903C53"/>
    <w:rsid w:val="009059F2"/>
    <w:rsid w:val="00912438"/>
    <w:rsid w:val="00914A1E"/>
    <w:rsid w:val="00914F21"/>
    <w:rsid w:val="0091566D"/>
    <w:rsid w:val="009171C5"/>
    <w:rsid w:val="00917668"/>
    <w:rsid w:val="009206B3"/>
    <w:rsid w:val="00920877"/>
    <w:rsid w:val="00920E5D"/>
    <w:rsid w:val="00921B9D"/>
    <w:rsid w:val="0092206B"/>
    <w:rsid w:val="00924381"/>
    <w:rsid w:val="0093331C"/>
    <w:rsid w:val="009352FE"/>
    <w:rsid w:val="00935D11"/>
    <w:rsid w:val="009409F4"/>
    <w:rsid w:val="00940F3E"/>
    <w:rsid w:val="00941083"/>
    <w:rsid w:val="009448C0"/>
    <w:rsid w:val="00945A35"/>
    <w:rsid w:val="00947454"/>
    <w:rsid w:val="009474D1"/>
    <w:rsid w:val="00947BF1"/>
    <w:rsid w:val="00952637"/>
    <w:rsid w:val="009545E0"/>
    <w:rsid w:val="00954857"/>
    <w:rsid w:val="00955B8C"/>
    <w:rsid w:val="00957D10"/>
    <w:rsid w:val="009605BA"/>
    <w:rsid w:val="00962425"/>
    <w:rsid w:val="00963A53"/>
    <w:rsid w:val="00963E06"/>
    <w:rsid w:val="009652B1"/>
    <w:rsid w:val="0096621D"/>
    <w:rsid w:val="009663E0"/>
    <w:rsid w:val="0096720F"/>
    <w:rsid w:val="00970C3B"/>
    <w:rsid w:val="00970CB3"/>
    <w:rsid w:val="0097301E"/>
    <w:rsid w:val="00975364"/>
    <w:rsid w:val="009764CE"/>
    <w:rsid w:val="00981523"/>
    <w:rsid w:val="009823BA"/>
    <w:rsid w:val="00982C4F"/>
    <w:rsid w:val="009834E2"/>
    <w:rsid w:val="00985C05"/>
    <w:rsid w:val="00985F43"/>
    <w:rsid w:val="009878D0"/>
    <w:rsid w:val="00987BFE"/>
    <w:rsid w:val="009906D2"/>
    <w:rsid w:val="00990823"/>
    <w:rsid w:val="00993B1A"/>
    <w:rsid w:val="00993B56"/>
    <w:rsid w:val="00994DBE"/>
    <w:rsid w:val="0099693E"/>
    <w:rsid w:val="009A1E69"/>
    <w:rsid w:val="009B1A72"/>
    <w:rsid w:val="009B3743"/>
    <w:rsid w:val="009B4263"/>
    <w:rsid w:val="009B5396"/>
    <w:rsid w:val="009B7582"/>
    <w:rsid w:val="009B77C9"/>
    <w:rsid w:val="009C0DEE"/>
    <w:rsid w:val="009D02DE"/>
    <w:rsid w:val="009D1DC0"/>
    <w:rsid w:val="009D23C9"/>
    <w:rsid w:val="009D5556"/>
    <w:rsid w:val="009D605D"/>
    <w:rsid w:val="009E1994"/>
    <w:rsid w:val="009E2141"/>
    <w:rsid w:val="009E2717"/>
    <w:rsid w:val="009E3601"/>
    <w:rsid w:val="009E5664"/>
    <w:rsid w:val="009E5A9A"/>
    <w:rsid w:val="009E6E63"/>
    <w:rsid w:val="009E729A"/>
    <w:rsid w:val="009E7A5E"/>
    <w:rsid w:val="009E7CAB"/>
    <w:rsid w:val="009F045E"/>
    <w:rsid w:val="009F0AA7"/>
    <w:rsid w:val="009F1E8D"/>
    <w:rsid w:val="009F3C4B"/>
    <w:rsid w:val="009F4D8B"/>
    <w:rsid w:val="009F5610"/>
    <w:rsid w:val="009F64BA"/>
    <w:rsid w:val="009F6970"/>
    <w:rsid w:val="009F77FF"/>
    <w:rsid w:val="00A006F0"/>
    <w:rsid w:val="00A007C9"/>
    <w:rsid w:val="00A02FA2"/>
    <w:rsid w:val="00A03386"/>
    <w:rsid w:val="00A045EE"/>
    <w:rsid w:val="00A05C6F"/>
    <w:rsid w:val="00A0671A"/>
    <w:rsid w:val="00A12A04"/>
    <w:rsid w:val="00A13D0F"/>
    <w:rsid w:val="00A15B03"/>
    <w:rsid w:val="00A2174D"/>
    <w:rsid w:val="00A22A97"/>
    <w:rsid w:val="00A22B4D"/>
    <w:rsid w:val="00A23C53"/>
    <w:rsid w:val="00A25824"/>
    <w:rsid w:val="00A25DB1"/>
    <w:rsid w:val="00A268DE"/>
    <w:rsid w:val="00A309EE"/>
    <w:rsid w:val="00A30E46"/>
    <w:rsid w:val="00A31ED1"/>
    <w:rsid w:val="00A340E6"/>
    <w:rsid w:val="00A36098"/>
    <w:rsid w:val="00A360B1"/>
    <w:rsid w:val="00A3668B"/>
    <w:rsid w:val="00A41166"/>
    <w:rsid w:val="00A425FD"/>
    <w:rsid w:val="00A46F3C"/>
    <w:rsid w:val="00A477A1"/>
    <w:rsid w:val="00A509F5"/>
    <w:rsid w:val="00A5204A"/>
    <w:rsid w:val="00A537D8"/>
    <w:rsid w:val="00A559EC"/>
    <w:rsid w:val="00A61D6C"/>
    <w:rsid w:val="00A628F0"/>
    <w:rsid w:val="00A63FC1"/>
    <w:rsid w:val="00A67B0E"/>
    <w:rsid w:val="00A70A58"/>
    <w:rsid w:val="00A70CE1"/>
    <w:rsid w:val="00A7105F"/>
    <w:rsid w:val="00A713F1"/>
    <w:rsid w:val="00A720A2"/>
    <w:rsid w:val="00A725E9"/>
    <w:rsid w:val="00A739F3"/>
    <w:rsid w:val="00A7492A"/>
    <w:rsid w:val="00A749A3"/>
    <w:rsid w:val="00A74AD7"/>
    <w:rsid w:val="00A76208"/>
    <w:rsid w:val="00A81370"/>
    <w:rsid w:val="00A84850"/>
    <w:rsid w:val="00A86C44"/>
    <w:rsid w:val="00A8750F"/>
    <w:rsid w:val="00A90DE3"/>
    <w:rsid w:val="00A92429"/>
    <w:rsid w:val="00A92916"/>
    <w:rsid w:val="00A94FD4"/>
    <w:rsid w:val="00A953D5"/>
    <w:rsid w:val="00A9582B"/>
    <w:rsid w:val="00A96480"/>
    <w:rsid w:val="00AA0E8F"/>
    <w:rsid w:val="00AA2577"/>
    <w:rsid w:val="00AB12CF"/>
    <w:rsid w:val="00AB1AE0"/>
    <w:rsid w:val="00AB2889"/>
    <w:rsid w:val="00AB2969"/>
    <w:rsid w:val="00AB3207"/>
    <w:rsid w:val="00AB681C"/>
    <w:rsid w:val="00AB6D98"/>
    <w:rsid w:val="00AC0200"/>
    <w:rsid w:val="00AC108E"/>
    <w:rsid w:val="00AC43A5"/>
    <w:rsid w:val="00AC4693"/>
    <w:rsid w:val="00AC6CDD"/>
    <w:rsid w:val="00AC7161"/>
    <w:rsid w:val="00AD0034"/>
    <w:rsid w:val="00AD090B"/>
    <w:rsid w:val="00AD12F0"/>
    <w:rsid w:val="00AD15A2"/>
    <w:rsid w:val="00AD1B75"/>
    <w:rsid w:val="00AD3A5E"/>
    <w:rsid w:val="00AD71FC"/>
    <w:rsid w:val="00AE24BB"/>
    <w:rsid w:val="00AE27BB"/>
    <w:rsid w:val="00AE3991"/>
    <w:rsid w:val="00AE6D6C"/>
    <w:rsid w:val="00AE72F6"/>
    <w:rsid w:val="00AF4E7F"/>
    <w:rsid w:val="00AF6C95"/>
    <w:rsid w:val="00B00766"/>
    <w:rsid w:val="00B02149"/>
    <w:rsid w:val="00B02183"/>
    <w:rsid w:val="00B05B17"/>
    <w:rsid w:val="00B05D05"/>
    <w:rsid w:val="00B060B1"/>
    <w:rsid w:val="00B060DF"/>
    <w:rsid w:val="00B0683C"/>
    <w:rsid w:val="00B07FC0"/>
    <w:rsid w:val="00B106D8"/>
    <w:rsid w:val="00B11A9F"/>
    <w:rsid w:val="00B11FBC"/>
    <w:rsid w:val="00B129F6"/>
    <w:rsid w:val="00B17381"/>
    <w:rsid w:val="00B20FED"/>
    <w:rsid w:val="00B2169D"/>
    <w:rsid w:val="00B21AB4"/>
    <w:rsid w:val="00B25456"/>
    <w:rsid w:val="00B255A5"/>
    <w:rsid w:val="00B265A0"/>
    <w:rsid w:val="00B26894"/>
    <w:rsid w:val="00B26A9E"/>
    <w:rsid w:val="00B3093C"/>
    <w:rsid w:val="00B36415"/>
    <w:rsid w:val="00B41535"/>
    <w:rsid w:val="00B42459"/>
    <w:rsid w:val="00B430A3"/>
    <w:rsid w:val="00B4666A"/>
    <w:rsid w:val="00B47295"/>
    <w:rsid w:val="00B47BE4"/>
    <w:rsid w:val="00B522F4"/>
    <w:rsid w:val="00B55870"/>
    <w:rsid w:val="00B5683B"/>
    <w:rsid w:val="00B57BD2"/>
    <w:rsid w:val="00B57C80"/>
    <w:rsid w:val="00B6163A"/>
    <w:rsid w:val="00B61A2A"/>
    <w:rsid w:val="00B62D82"/>
    <w:rsid w:val="00B6306F"/>
    <w:rsid w:val="00B678D6"/>
    <w:rsid w:val="00B70210"/>
    <w:rsid w:val="00B70573"/>
    <w:rsid w:val="00B70B49"/>
    <w:rsid w:val="00B71443"/>
    <w:rsid w:val="00B72A8C"/>
    <w:rsid w:val="00B72CFF"/>
    <w:rsid w:val="00B7328C"/>
    <w:rsid w:val="00B7431D"/>
    <w:rsid w:val="00B75B40"/>
    <w:rsid w:val="00B7737E"/>
    <w:rsid w:val="00B77390"/>
    <w:rsid w:val="00B77603"/>
    <w:rsid w:val="00B77D28"/>
    <w:rsid w:val="00B80558"/>
    <w:rsid w:val="00B8091D"/>
    <w:rsid w:val="00B80FC7"/>
    <w:rsid w:val="00B8234B"/>
    <w:rsid w:val="00B83C31"/>
    <w:rsid w:val="00B845BA"/>
    <w:rsid w:val="00B85576"/>
    <w:rsid w:val="00B911C4"/>
    <w:rsid w:val="00B9339F"/>
    <w:rsid w:val="00B947F2"/>
    <w:rsid w:val="00B94A2E"/>
    <w:rsid w:val="00B94F1A"/>
    <w:rsid w:val="00B9590D"/>
    <w:rsid w:val="00B96CCA"/>
    <w:rsid w:val="00B971DD"/>
    <w:rsid w:val="00BA0D50"/>
    <w:rsid w:val="00BA3AAF"/>
    <w:rsid w:val="00BA4066"/>
    <w:rsid w:val="00BA65EE"/>
    <w:rsid w:val="00BA7C85"/>
    <w:rsid w:val="00BA7FD2"/>
    <w:rsid w:val="00BB067C"/>
    <w:rsid w:val="00BB2D52"/>
    <w:rsid w:val="00BB3A90"/>
    <w:rsid w:val="00BB4269"/>
    <w:rsid w:val="00BB480A"/>
    <w:rsid w:val="00BB7CCE"/>
    <w:rsid w:val="00BC2D62"/>
    <w:rsid w:val="00BC3ADD"/>
    <w:rsid w:val="00BC43E1"/>
    <w:rsid w:val="00BC46A4"/>
    <w:rsid w:val="00BC4C7E"/>
    <w:rsid w:val="00BD04D5"/>
    <w:rsid w:val="00BD0FC0"/>
    <w:rsid w:val="00BD32CE"/>
    <w:rsid w:val="00BD6349"/>
    <w:rsid w:val="00BE015E"/>
    <w:rsid w:val="00BE14EE"/>
    <w:rsid w:val="00BE23F4"/>
    <w:rsid w:val="00BE5EEF"/>
    <w:rsid w:val="00BF0157"/>
    <w:rsid w:val="00BF0C21"/>
    <w:rsid w:val="00BF26C8"/>
    <w:rsid w:val="00BF549F"/>
    <w:rsid w:val="00BF55BD"/>
    <w:rsid w:val="00BF7BDC"/>
    <w:rsid w:val="00C005D7"/>
    <w:rsid w:val="00C015AE"/>
    <w:rsid w:val="00C0259F"/>
    <w:rsid w:val="00C04B74"/>
    <w:rsid w:val="00C04D17"/>
    <w:rsid w:val="00C11A71"/>
    <w:rsid w:val="00C1211A"/>
    <w:rsid w:val="00C135D4"/>
    <w:rsid w:val="00C149ED"/>
    <w:rsid w:val="00C1563E"/>
    <w:rsid w:val="00C15C67"/>
    <w:rsid w:val="00C164E3"/>
    <w:rsid w:val="00C16DCA"/>
    <w:rsid w:val="00C17219"/>
    <w:rsid w:val="00C175FF"/>
    <w:rsid w:val="00C209CF"/>
    <w:rsid w:val="00C21A21"/>
    <w:rsid w:val="00C25A7C"/>
    <w:rsid w:val="00C2632B"/>
    <w:rsid w:val="00C26BFB"/>
    <w:rsid w:val="00C26F53"/>
    <w:rsid w:val="00C300B2"/>
    <w:rsid w:val="00C30E1F"/>
    <w:rsid w:val="00C3517C"/>
    <w:rsid w:val="00C373BA"/>
    <w:rsid w:val="00C42B4E"/>
    <w:rsid w:val="00C44AFC"/>
    <w:rsid w:val="00C50366"/>
    <w:rsid w:val="00C520A7"/>
    <w:rsid w:val="00C53EE4"/>
    <w:rsid w:val="00C547E1"/>
    <w:rsid w:val="00C56E3D"/>
    <w:rsid w:val="00C611B0"/>
    <w:rsid w:val="00C61301"/>
    <w:rsid w:val="00C6233E"/>
    <w:rsid w:val="00C655C4"/>
    <w:rsid w:val="00C6572E"/>
    <w:rsid w:val="00C66CB2"/>
    <w:rsid w:val="00C67915"/>
    <w:rsid w:val="00C71929"/>
    <w:rsid w:val="00C71E8A"/>
    <w:rsid w:val="00C72C67"/>
    <w:rsid w:val="00C75BD6"/>
    <w:rsid w:val="00C80B68"/>
    <w:rsid w:val="00C836B5"/>
    <w:rsid w:val="00C83F6F"/>
    <w:rsid w:val="00C84751"/>
    <w:rsid w:val="00C85144"/>
    <w:rsid w:val="00C86AB7"/>
    <w:rsid w:val="00C9144F"/>
    <w:rsid w:val="00C92AB5"/>
    <w:rsid w:val="00C92DF4"/>
    <w:rsid w:val="00C9339E"/>
    <w:rsid w:val="00C94A26"/>
    <w:rsid w:val="00C94B32"/>
    <w:rsid w:val="00C979EA"/>
    <w:rsid w:val="00CA0700"/>
    <w:rsid w:val="00CA1A47"/>
    <w:rsid w:val="00CA2A7B"/>
    <w:rsid w:val="00CA4598"/>
    <w:rsid w:val="00CA4740"/>
    <w:rsid w:val="00CA478D"/>
    <w:rsid w:val="00CA496E"/>
    <w:rsid w:val="00CA53E4"/>
    <w:rsid w:val="00CA5937"/>
    <w:rsid w:val="00CA7251"/>
    <w:rsid w:val="00CA796F"/>
    <w:rsid w:val="00CB3A6A"/>
    <w:rsid w:val="00CB47A6"/>
    <w:rsid w:val="00CB54DA"/>
    <w:rsid w:val="00CB7BD3"/>
    <w:rsid w:val="00CC0E88"/>
    <w:rsid w:val="00CC3D36"/>
    <w:rsid w:val="00CC5334"/>
    <w:rsid w:val="00CC686E"/>
    <w:rsid w:val="00CC6971"/>
    <w:rsid w:val="00CD0B43"/>
    <w:rsid w:val="00CD1EA4"/>
    <w:rsid w:val="00CD2718"/>
    <w:rsid w:val="00CD3AB1"/>
    <w:rsid w:val="00CD3DEA"/>
    <w:rsid w:val="00CD41E8"/>
    <w:rsid w:val="00CD6A1D"/>
    <w:rsid w:val="00CD7EB1"/>
    <w:rsid w:val="00CE1382"/>
    <w:rsid w:val="00CE241E"/>
    <w:rsid w:val="00CE3DE6"/>
    <w:rsid w:val="00CE3F9F"/>
    <w:rsid w:val="00CE7163"/>
    <w:rsid w:val="00CE74DC"/>
    <w:rsid w:val="00CF004E"/>
    <w:rsid w:val="00CF06DA"/>
    <w:rsid w:val="00CF1586"/>
    <w:rsid w:val="00CF3812"/>
    <w:rsid w:val="00CF3EC6"/>
    <w:rsid w:val="00CF7509"/>
    <w:rsid w:val="00D016ED"/>
    <w:rsid w:val="00D02DE8"/>
    <w:rsid w:val="00D033B5"/>
    <w:rsid w:val="00D039A0"/>
    <w:rsid w:val="00D04A23"/>
    <w:rsid w:val="00D04DBB"/>
    <w:rsid w:val="00D0539E"/>
    <w:rsid w:val="00D0581B"/>
    <w:rsid w:val="00D10E69"/>
    <w:rsid w:val="00D1593C"/>
    <w:rsid w:val="00D165A9"/>
    <w:rsid w:val="00D22791"/>
    <w:rsid w:val="00D2279B"/>
    <w:rsid w:val="00D23365"/>
    <w:rsid w:val="00D23450"/>
    <w:rsid w:val="00D259FF"/>
    <w:rsid w:val="00D25C33"/>
    <w:rsid w:val="00D27996"/>
    <w:rsid w:val="00D27C93"/>
    <w:rsid w:val="00D32C8F"/>
    <w:rsid w:val="00D33112"/>
    <w:rsid w:val="00D331E5"/>
    <w:rsid w:val="00D423E1"/>
    <w:rsid w:val="00D44B05"/>
    <w:rsid w:val="00D4516C"/>
    <w:rsid w:val="00D456B4"/>
    <w:rsid w:val="00D46A15"/>
    <w:rsid w:val="00D474A6"/>
    <w:rsid w:val="00D4757D"/>
    <w:rsid w:val="00D5088B"/>
    <w:rsid w:val="00D604DF"/>
    <w:rsid w:val="00D60E5A"/>
    <w:rsid w:val="00D621D6"/>
    <w:rsid w:val="00D624FF"/>
    <w:rsid w:val="00D6376B"/>
    <w:rsid w:val="00D63C31"/>
    <w:rsid w:val="00D670AA"/>
    <w:rsid w:val="00D670D4"/>
    <w:rsid w:val="00D70A89"/>
    <w:rsid w:val="00D7169E"/>
    <w:rsid w:val="00D7248C"/>
    <w:rsid w:val="00D729F5"/>
    <w:rsid w:val="00D72B4E"/>
    <w:rsid w:val="00D75578"/>
    <w:rsid w:val="00D76C8A"/>
    <w:rsid w:val="00D77E42"/>
    <w:rsid w:val="00D8092A"/>
    <w:rsid w:val="00D814AD"/>
    <w:rsid w:val="00D81887"/>
    <w:rsid w:val="00D85104"/>
    <w:rsid w:val="00D862E8"/>
    <w:rsid w:val="00D86FC0"/>
    <w:rsid w:val="00D87583"/>
    <w:rsid w:val="00D87D4A"/>
    <w:rsid w:val="00D900B5"/>
    <w:rsid w:val="00D90561"/>
    <w:rsid w:val="00D91BDF"/>
    <w:rsid w:val="00D93D4E"/>
    <w:rsid w:val="00D94E32"/>
    <w:rsid w:val="00DA03C6"/>
    <w:rsid w:val="00DA10E1"/>
    <w:rsid w:val="00DA181F"/>
    <w:rsid w:val="00DA2C68"/>
    <w:rsid w:val="00DA3D0B"/>
    <w:rsid w:val="00DA5D14"/>
    <w:rsid w:val="00DA736C"/>
    <w:rsid w:val="00DA782A"/>
    <w:rsid w:val="00DA789F"/>
    <w:rsid w:val="00DB5380"/>
    <w:rsid w:val="00DB57C3"/>
    <w:rsid w:val="00DB5F15"/>
    <w:rsid w:val="00DB6974"/>
    <w:rsid w:val="00DC0A56"/>
    <w:rsid w:val="00DC0AC3"/>
    <w:rsid w:val="00DC136E"/>
    <w:rsid w:val="00DC19AD"/>
    <w:rsid w:val="00DC29A4"/>
    <w:rsid w:val="00DC3576"/>
    <w:rsid w:val="00DC53B4"/>
    <w:rsid w:val="00DC79DA"/>
    <w:rsid w:val="00DD04B1"/>
    <w:rsid w:val="00DD23EF"/>
    <w:rsid w:val="00DD2B19"/>
    <w:rsid w:val="00DD366D"/>
    <w:rsid w:val="00DD4CBC"/>
    <w:rsid w:val="00DD5308"/>
    <w:rsid w:val="00DD676F"/>
    <w:rsid w:val="00DE0FC6"/>
    <w:rsid w:val="00DE2689"/>
    <w:rsid w:val="00DE29D1"/>
    <w:rsid w:val="00DE3D75"/>
    <w:rsid w:val="00DE473D"/>
    <w:rsid w:val="00DE5501"/>
    <w:rsid w:val="00DE606C"/>
    <w:rsid w:val="00DE6548"/>
    <w:rsid w:val="00DE7407"/>
    <w:rsid w:val="00DF07D1"/>
    <w:rsid w:val="00DF2264"/>
    <w:rsid w:val="00DF2BB9"/>
    <w:rsid w:val="00DF3CD6"/>
    <w:rsid w:val="00DF4D7B"/>
    <w:rsid w:val="00DF53DF"/>
    <w:rsid w:val="00E02185"/>
    <w:rsid w:val="00E03A86"/>
    <w:rsid w:val="00E0472E"/>
    <w:rsid w:val="00E10024"/>
    <w:rsid w:val="00E1087A"/>
    <w:rsid w:val="00E10975"/>
    <w:rsid w:val="00E12A1A"/>
    <w:rsid w:val="00E13310"/>
    <w:rsid w:val="00E13A0A"/>
    <w:rsid w:val="00E1601D"/>
    <w:rsid w:val="00E16898"/>
    <w:rsid w:val="00E20975"/>
    <w:rsid w:val="00E2409E"/>
    <w:rsid w:val="00E2474E"/>
    <w:rsid w:val="00E266CA"/>
    <w:rsid w:val="00E26BB9"/>
    <w:rsid w:val="00E30111"/>
    <w:rsid w:val="00E3175B"/>
    <w:rsid w:val="00E318E3"/>
    <w:rsid w:val="00E31B72"/>
    <w:rsid w:val="00E31DCC"/>
    <w:rsid w:val="00E323DB"/>
    <w:rsid w:val="00E33EBB"/>
    <w:rsid w:val="00E349BD"/>
    <w:rsid w:val="00E41120"/>
    <w:rsid w:val="00E41F68"/>
    <w:rsid w:val="00E42171"/>
    <w:rsid w:val="00E4286A"/>
    <w:rsid w:val="00E428E1"/>
    <w:rsid w:val="00E43323"/>
    <w:rsid w:val="00E4422E"/>
    <w:rsid w:val="00E45F1E"/>
    <w:rsid w:val="00E46215"/>
    <w:rsid w:val="00E52759"/>
    <w:rsid w:val="00E52969"/>
    <w:rsid w:val="00E56C1D"/>
    <w:rsid w:val="00E67BE6"/>
    <w:rsid w:val="00E725D6"/>
    <w:rsid w:val="00E729CB"/>
    <w:rsid w:val="00E73156"/>
    <w:rsid w:val="00E767C2"/>
    <w:rsid w:val="00E76B6F"/>
    <w:rsid w:val="00E84535"/>
    <w:rsid w:val="00E84A1C"/>
    <w:rsid w:val="00E864DE"/>
    <w:rsid w:val="00E92274"/>
    <w:rsid w:val="00E94162"/>
    <w:rsid w:val="00E94B2D"/>
    <w:rsid w:val="00E94CE5"/>
    <w:rsid w:val="00E95DDA"/>
    <w:rsid w:val="00EA0A06"/>
    <w:rsid w:val="00EB09BF"/>
    <w:rsid w:val="00EB210B"/>
    <w:rsid w:val="00EB216C"/>
    <w:rsid w:val="00EB6DE3"/>
    <w:rsid w:val="00EB7271"/>
    <w:rsid w:val="00EC5308"/>
    <w:rsid w:val="00EC5C2A"/>
    <w:rsid w:val="00ED303E"/>
    <w:rsid w:val="00ED344C"/>
    <w:rsid w:val="00ED3AA6"/>
    <w:rsid w:val="00ED3E97"/>
    <w:rsid w:val="00ED46E8"/>
    <w:rsid w:val="00ED4E2F"/>
    <w:rsid w:val="00ED5C52"/>
    <w:rsid w:val="00ED702E"/>
    <w:rsid w:val="00ED704A"/>
    <w:rsid w:val="00EE27A3"/>
    <w:rsid w:val="00EE2E57"/>
    <w:rsid w:val="00EE4C66"/>
    <w:rsid w:val="00EE6ABA"/>
    <w:rsid w:val="00EE76AA"/>
    <w:rsid w:val="00EE7C16"/>
    <w:rsid w:val="00EF3080"/>
    <w:rsid w:val="00EF3954"/>
    <w:rsid w:val="00EF4553"/>
    <w:rsid w:val="00EF55D7"/>
    <w:rsid w:val="00EF5783"/>
    <w:rsid w:val="00EF70B4"/>
    <w:rsid w:val="00F0047F"/>
    <w:rsid w:val="00F009D0"/>
    <w:rsid w:val="00F02B69"/>
    <w:rsid w:val="00F03811"/>
    <w:rsid w:val="00F0393D"/>
    <w:rsid w:val="00F05BC7"/>
    <w:rsid w:val="00F06914"/>
    <w:rsid w:val="00F07270"/>
    <w:rsid w:val="00F07366"/>
    <w:rsid w:val="00F07BCB"/>
    <w:rsid w:val="00F107A6"/>
    <w:rsid w:val="00F111F0"/>
    <w:rsid w:val="00F11526"/>
    <w:rsid w:val="00F119FC"/>
    <w:rsid w:val="00F12EC2"/>
    <w:rsid w:val="00F15821"/>
    <w:rsid w:val="00F1599E"/>
    <w:rsid w:val="00F164BF"/>
    <w:rsid w:val="00F16A8C"/>
    <w:rsid w:val="00F17603"/>
    <w:rsid w:val="00F17C29"/>
    <w:rsid w:val="00F20848"/>
    <w:rsid w:val="00F22CE7"/>
    <w:rsid w:val="00F24AAB"/>
    <w:rsid w:val="00F25AC7"/>
    <w:rsid w:val="00F32023"/>
    <w:rsid w:val="00F322E1"/>
    <w:rsid w:val="00F348FA"/>
    <w:rsid w:val="00F34AD8"/>
    <w:rsid w:val="00F34D62"/>
    <w:rsid w:val="00F421DE"/>
    <w:rsid w:val="00F4316F"/>
    <w:rsid w:val="00F43229"/>
    <w:rsid w:val="00F43F51"/>
    <w:rsid w:val="00F45727"/>
    <w:rsid w:val="00F46317"/>
    <w:rsid w:val="00F4698A"/>
    <w:rsid w:val="00F504B7"/>
    <w:rsid w:val="00F50564"/>
    <w:rsid w:val="00F55312"/>
    <w:rsid w:val="00F55D6C"/>
    <w:rsid w:val="00F5608A"/>
    <w:rsid w:val="00F5784A"/>
    <w:rsid w:val="00F61639"/>
    <w:rsid w:val="00F62CE9"/>
    <w:rsid w:val="00F62DBD"/>
    <w:rsid w:val="00F62F53"/>
    <w:rsid w:val="00F66605"/>
    <w:rsid w:val="00F676E3"/>
    <w:rsid w:val="00F71BBE"/>
    <w:rsid w:val="00F72519"/>
    <w:rsid w:val="00F72763"/>
    <w:rsid w:val="00F753E2"/>
    <w:rsid w:val="00F76C7E"/>
    <w:rsid w:val="00F818F0"/>
    <w:rsid w:val="00F84AC5"/>
    <w:rsid w:val="00F90FA2"/>
    <w:rsid w:val="00F93B11"/>
    <w:rsid w:val="00F9477F"/>
    <w:rsid w:val="00F97950"/>
    <w:rsid w:val="00F97AA6"/>
    <w:rsid w:val="00FA1EDA"/>
    <w:rsid w:val="00FA22FD"/>
    <w:rsid w:val="00FA4A7F"/>
    <w:rsid w:val="00FA5D34"/>
    <w:rsid w:val="00FA5F01"/>
    <w:rsid w:val="00FB0A1E"/>
    <w:rsid w:val="00FB0B9D"/>
    <w:rsid w:val="00FB2C54"/>
    <w:rsid w:val="00FB3EF4"/>
    <w:rsid w:val="00FB5683"/>
    <w:rsid w:val="00FC0995"/>
    <w:rsid w:val="00FC15F0"/>
    <w:rsid w:val="00FC16B1"/>
    <w:rsid w:val="00FC1930"/>
    <w:rsid w:val="00FC1A5F"/>
    <w:rsid w:val="00FC2FC8"/>
    <w:rsid w:val="00FC3F6D"/>
    <w:rsid w:val="00FC42AC"/>
    <w:rsid w:val="00FC4AAA"/>
    <w:rsid w:val="00FC5A5B"/>
    <w:rsid w:val="00FC68E0"/>
    <w:rsid w:val="00FC75AF"/>
    <w:rsid w:val="00FD113B"/>
    <w:rsid w:val="00FD1CE4"/>
    <w:rsid w:val="00FD2CE9"/>
    <w:rsid w:val="00FD2D56"/>
    <w:rsid w:val="00FD507E"/>
    <w:rsid w:val="00FD699F"/>
    <w:rsid w:val="00FE0B1A"/>
    <w:rsid w:val="00FE1896"/>
    <w:rsid w:val="00FE33F4"/>
    <w:rsid w:val="00FE3F6E"/>
    <w:rsid w:val="00FE6A3D"/>
    <w:rsid w:val="00FF038B"/>
    <w:rsid w:val="00FF1BFE"/>
    <w:rsid w:val="00FF2A2A"/>
    <w:rsid w:val="00FF3D38"/>
    <w:rsid w:val="00FF4008"/>
    <w:rsid w:val="00FF4375"/>
    <w:rsid w:val="00FF6C82"/>
    <w:rsid w:val="4D16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link w:val="16"/>
    <w:uiPriority w:val="0"/>
    <w:rPr>
      <w:rFonts w:ascii="宋体"/>
      <w:sz w:val="18"/>
      <w:szCs w:val="18"/>
    </w:rPr>
  </w:style>
  <w:style w:type="paragraph" w:styleId="3">
    <w:name w:val="Plain Text"/>
    <w:basedOn w:val="1"/>
    <w:link w:val="12"/>
    <w:qFormat/>
    <w:uiPriority w:val="0"/>
    <w:rPr>
      <w:rFonts w:ascii="宋体"/>
      <w:szCs w:val="20"/>
    </w:rPr>
  </w:style>
  <w:style w:type="paragraph" w:styleId="4">
    <w:name w:val="Balloon Text"/>
    <w:basedOn w:val="1"/>
    <w:link w:val="20"/>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page number"/>
    <w:basedOn w:val="9"/>
    <w:uiPriority w:val="0"/>
  </w:style>
  <w:style w:type="character" w:customStyle="1" w:styleId="12">
    <w:name w:val="纯文本 Char1"/>
    <w:basedOn w:val="9"/>
    <w:link w:val="3"/>
    <w:uiPriority w:val="0"/>
    <w:rPr>
      <w:rFonts w:ascii="宋体" w:eastAsia="宋体"/>
      <w:kern w:val="2"/>
      <w:sz w:val="21"/>
      <w:lang w:val="en-US" w:eastAsia="zh-CN" w:bidi="ar-SA"/>
    </w:rPr>
  </w:style>
  <w:style w:type="paragraph" w:customStyle="1" w:styleId="13">
    <w:name w:val="Char Char Char Char"/>
    <w:basedOn w:val="1"/>
    <w:qFormat/>
    <w:uiPriority w:val="0"/>
  </w:style>
  <w:style w:type="character" w:customStyle="1" w:styleId="14">
    <w:name w:val="页眉 Char"/>
    <w:basedOn w:val="9"/>
    <w:link w:val="6"/>
    <w:uiPriority w:val="0"/>
    <w:rPr>
      <w:kern w:val="2"/>
      <w:sz w:val="18"/>
      <w:szCs w:val="18"/>
    </w:rPr>
  </w:style>
  <w:style w:type="paragraph" w:styleId="15">
    <w:name w:val="List Paragraph"/>
    <w:basedOn w:val="1"/>
    <w:qFormat/>
    <w:uiPriority w:val="34"/>
    <w:pPr>
      <w:ind w:firstLine="420" w:firstLineChars="200"/>
    </w:pPr>
  </w:style>
  <w:style w:type="character" w:customStyle="1" w:styleId="16">
    <w:name w:val="文档结构图 Char"/>
    <w:basedOn w:val="9"/>
    <w:link w:val="2"/>
    <w:qFormat/>
    <w:uiPriority w:val="0"/>
    <w:rPr>
      <w:rFonts w:ascii="宋体"/>
      <w:kern w:val="2"/>
      <w:sz w:val="18"/>
      <w:szCs w:val="18"/>
    </w:rPr>
  </w:style>
  <w:style w:type="paragraph" w:customStyle="1" w:styleId="17">
    <w:name w:val="自定义正文 Char Char"/>
    <w:basedOn w:val="1"/>
    <w:next w:val="1"/>
    <w:qFormat/>
    <w:uiPriority w:val="0"/>
    <w:pPr>
      <w:widowControl/>
      <w:spacing w:line="560" w:lineRule="exact"/>
      <w:ind w:firstLine="560" w:firstLineChars="200"/>
    </w:pPr>
    <w:rPr>
      <w:rFonts w:ascii="宋体" w:hAnsi="宋体"/>
      <w:b/>
      <w:sz w:val="24"/>
    </w:rPr>
  </w:style>
  <w:style w:type="paragraph" w:customStyle="1" w:styleId="18">
    <w:name w:val="采购申报表正文"/>
    <w:basedOn w:val="1"/>
    <w:uiPriority w:val="0"/>
    <w:rPr>
      <w:rFonts w:ascii="仿宋_GB2312" w:eastAsia="仿宋_GB2312"/>
      <w:szCs w:val="28"/>
    </w:rPr>
  </w:style>
  <w:style w:type="character" w:styleId="19">
    <w:name w:val="Placeholder Text"/>
    <w:basedOn w:val="9"/>
    <w:semiHidden/>
    <w:qFormat/>
    <w:uiPriority w:val="99"/>
    <w:rPr>
      <w:color w:val="808080"/>
    </w:rPr>
  </w:style>
  <w:style w:type="character" w:customStyle="1" w:styleId="20">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37319;&#36141;&#31185;\2013&#24180;&#21512;&#21516;\&#21512;&#21516;&#33609;&#31295;\&#21512;&#21516;&#20070;&#33539;&#26412;&#65288;&#20844;&#24320;&#25307;&#26631;&#65289;201202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1EB12-1ECF-4E6C-B64D-BC844AB247BF}">
  <ds:schemaRefs/>
</ds:datastoreItem>
</file>

<file path=docProps/app.xml><?xml version="1.0" encoding="utf-8"?>
<Properties xmlns="http://schemas.openxmlformats.org/officeDocument/2006/extended-properties" xmlns:vt="http://schemas.openxmlformats.org/officeDocument/2006/docPropsVTypes">
  <Template>合同书范本（公开招标）20120226.dotx</Template>
  <Company>云南大学</Company>
  <Pages>6</Pages>
  <Words>590</Words>
  <Characters>3366</Characters>
  <Lines>28</Lines>
  <Paragraphs>7</Paragraphs>
  <TotalTime>9</TotalTime>
  <ScaleCrop>false</ScaleCrop>
  <LinksUpToDate>false</LinksUpToDate>
  <CharactersWithSpaces>3949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2017-09-26T03:49:00Z</dcterms:created>
  <dc:creator>微软用户</dc:creator>
  <cp:lastModifiedBy>呀！我是十八岁的科比妹妹</cp:lastModifiedBy>
  <cp:lastPrinted>2011-08-02T02:32:00Z</cp:lastPrinted>
  <dcterms:modified xsi:type="dcterms:W3CDTF">2021-07-16T08:29:35Z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项目编号">
    <vt:lpwstr>530000JH×××</vt:lpwstr>
  </property>
  <property fmtid="{D5CDD505-2E9C-101B-9397-08002B2CF9AE}" pid="3" name="项目类别">
    <vt:lpwstr>部门集中公开招标</vt:lpwstr>
  </property>
  <property fmtid="{D5CDD505-2E9C-101B-9397-08002B2CF9AE}" pid="4" name="乙方">
    <vt:lpwstr>×××</vt:lpwstr>
  </property>
  <property fmtid="{D5CDD505-2E9C-101B-9397-08002B2CF9AE}" pid="5" name="合同标的">
    <vt:lpwstr>×××</vt:lpwstr>
  </property>
  <property fmtid="{D5CDD505-2E9C-101B-9397-08002B2CF9AE}" pid="6" name="用户单位">
    <vt:lpwstr>×××</vt:lpwstr>
  </property>
  <property fmtid="{D5CDD505-2E9C-101B-9397-08002B2CF9AE}" pid="7" name="联系人">
    <vt:lpwstr>×××</vt:lpwstr>
  </property>
  <property fmtid="{D5CDD505-2E9C-101B-9397-08002B2CF9AE}" pid="8" name="联系电话">
    <vt:lpwstr>×××</vt:lpwstr>
  </property>
  <property fmtid="{D5CDD505-2E9C-101B-9397-08002B2CF9AE}" pid="9" name="联系地址">
    <vt:lpwstr>×××</vt:lpwstr>
  </property>
  <property fmtid="{D5CDD505-2E9C-101B-9397-08002B2CF9AE}" pid="10" name="质量期">
    <vt:lpwstr>×××</vt:lpwstr>
  </property>
  <property fmtid="{D5CDD505-2E9C-101B-9397-08002B2CF9AE}" pid="11" name="邮编">
    <vt:lpwstr>×××</vt:lpwstr>
  </property>
  <property fmtid="{D5CDD505-2E9C-101B-9397-08002B2CF9AE}" pid="12" name="开户银行">
    <vt:lpwstr>×××</vt:lpwstr>
  </property>
  <property fmtid="{D5CDD505-2E9C-101B-9397-08002B2CF9AE}" pid="13" name="账号">
    <vt:lpwstr>×××</vt:lpwstr>
  </property>
  <property fmtid="{D5CDD505-2E9C-101B-9397-08002B2CF9AE}" pid="14" name="招标编号">
    <vt:lpwstr>×××</vt:lpwstr>
  </property>
  <property fmtid="{D5CDD505-2E9C-101B-9397-08002B2CF9AE}" pid="15" name="手机">
    <vt:lpwstr>×××</vt:lpwstr>
  </property>
  <property fmtid="{D5CDD505-2E9C-101B-9397-08002B2CF9AE}" pid="16" name="KSOProductBuildVer">
    <vt:lpwstr>2052-11.1.0.10667</vt:lpwstr>
  </property>
  <property fmtid="{D5CDD505-2E9C-101B-9397-08002B2CF9AE}" pid="17" name="ICV">
    <vt:lpwstr>650696575881453F9D7637075BA07C86</vt:lpwstr>
  </property>
</Properties>
</file>